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D1B0" w14:textId="77777777" w:rsidR="00A6522B" w:rsidRDefault="00525E67" w:rsidP="00050D57">
      <w:pPr>
        <w:jc w:val="center"/>
      </w:pPr>
      <w:r>
        <w:rPr>
          <w:noProof/>
          <w:lang w:val="en-US"/>
        </w:rPr>
        <w:drawing>
          <wp:anchor distT="0" distB="0" distL="114300" distR="114300" simplePos="0" relativeHeight="251658240" behindDoc="1" locked="0" layoutInCell="1" allowOverlap="1" wp14:anchorId="4ABA19DB" wp14:editId="632B7227">
            <wp:simplePos x="0" y="0"/>
            <wp:positionH relativeFrom="margin">
              <wp:posOffset>1984375</wp:posOffset>
            </wp:positionH>
            <wp:positionV relativeFrom="paragraph">
              <wp:posOffset>0</wp:posOffset>
            </wp:positionV>
            <wp:extent cx="1495425" cy="1057265"/>
            <wp:effectExtent l="0" t="0" r="0" b="0"/>
            <wp:wrapTight wrapText="bothSides">
              <wp:wrapPolygon edited="0">
                <wp:start x="9080" y="779"/>
                <wp:lineTo x="7980" y="3115"/>
                <wp:lineTo x="8255" y="4673"/>
                <wp:lineTo x="9355" y="7788"/>
                <wp:lineTo x="2752" y="10514"/>
                <wp:lineTo x="2476" y="14019"/>
                <wp:lineTo x="4403" y="14019"/>
                <wp:lineTo x="3852" y="18303"/>
                <wp:lineTo x="4127" y="19861"/>
                <wp:lineTo x="5228" y="20639"/>
                <wp:lineTo x="11282" y="20639"/>
                <wp:lineTo x="16510" y="19861"/>
                <wp:lineTo x="17885" y="18303"/>
                <wp:lineTo x="16785" y="14019"/>
                <wp:lineTo x="18986" y="14019"/>
                <wp:lineTo x="18161" y="10514"/>
                <wp:lineTo x="11832" y="7788"/>
                <wp:lineTo x="12932" y="5063"/>
                <wp:lineTo x="13208" y="2337"/>
                <wp:lineTo x="12107" y="779"/>
                <wp:lineTo x="9080" y="77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05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5C056" w14:textId="77777777" w:rsidR="000F2976" w:rsidRDefault="000F2976" w:rsidP="004D1508">
      <w:pPr>
        <w:jc w:val="center"/>
        <w:rPr>
          <w:rFonts w:asciiTheme="majorHAnsi" w:hAnsiTheme="majorHAnsi" w:cstheme="majorHAnsi"/>
          <w:b/>
          <w:sz w:val="32"/>
        </w:rPr>
      </w:pPr>
    </w:p>
    <w:p w14:paraId="66C688B4" w14:textId="77777777" w:rsidR="000F2976" w:rsidRDefault="000F2976" w:rsidP="004D1508">
      <w:pPr>
        <w:jc w:val="center"/>
        <w:rPr>
          <w:rFonts w:asciiTheme="majorHAnsi" w:hAnsiTheme="majorHAnsi" w:cstheme="majorHAnsi"/>
          <w:b/>
          <w:sz w:val="32"/>
        </w:rPr>
      </w:pPr>
    </w:p>
    <w:p w14:paraId="38C90506" w14:textId="77777777" w:rsidR="000F2976" w:rsidRDefault="000F2976" w:rsidP="004D1508">
      <w:pPr>
        <w:jc w:val="center"/>
        <w:rPr>
          <w:rFonts w:asciiTheme="majorHAnsi" w:hAnsiTheme="majorHAnsi" w:cstheme="majorHAnsi"/>
          <w:b/>
          <w:sz w:val="32"/>
        </w:rPr>
      </w:pPr>
    </w:p>
    <w:p w14:paraId="3C5095BC" w14:textId="14C731AA" w:rsidR="004D1508" w:rsidRDefault="000F2976" w:rsidP="004D1508">
      <w:pPr>
        <w:jc w:val="center"/>
        <w:rPr>
          <w:rFonts w:asciiTheme="majorHAnsi" w:hAnsiTheme="majorHAnsi" w:cstheme="majorHAnsi"/>
          <w:b/>
          <w:sz w:val="32"/>
        </w:rPr>
      </w:pPr>
      <w:r>
        <w:rPr>
          <w:rFonts w:asciiTheme="majorHAnsi" w:hAnsiTheme="majorHAnsi" w:cstheme="majorHAnsi"/>
          <w:b/>
          <w:sz w:val="32"/>
        </w:rPr>
        <w:t xml:space="preserve">WPP FOUNDATION WINS </w:t>
      </w:r>
      <w:r w:rsidRPr="00C40A25">
        <w:rPr>
          <w:rFonts w:asciiTheme="majorHAnsi" w:hAnsiTheme="majorHAnsi" w:cstheme="majorHAnsi"/>
          <w:b/>
          <w:sz w:val="32"/>
        </w:rPr>
        <w:t xml:space="preserve">BIG AT THE </w:t>
      </w:r>
      <w:bookmarkStart w:id="0" w:name="_Hlk7522677"/>
      <w:r w:rsidRPr="00062DA5">
        <w:rPr>
          <w:rFonts w:asciiTheme="majorHAnsi" w:hAnsiTheme="majorHAnsi" w:cstheme="majorHAnsi"/>
          <w:b/>
          <w:sz w:val="32"/>
        </w:rPr>
        <w:t>GOLDEN GLOBE TIGERS AWARDS 2019</w:t>
      </w:r>
      <w:bookmarkEnd w:id="0"/>
    </w:p>
    <w:p w14:paraId="25C38ABE" w14:textId="13C553FB" w:rsidR="00C40A25" w:rsidRDefault="000F2976" w:rsidP="004D1508">
      <w:pPr>
        <w:jc w:val="center"/>
        <w:rPr>
          <w:i/>
        </w:rPr>
      </w:pPr>
      <w:r>
        <w:rPr>
          <w:i/>
        </w:rPr>
        <w:t>-</w:t>
      </w:r>
      <w:r w:rsidR="00C40A25" w:rsidRPr="004D1508">
        <w:rPr>
          <w:i/>
        </w:rPr>
        <w:t>T</w:t>
      </w:r>
      <w:r w:rsidR="004D1508">
        <w:rPr>
          <w:i/>
        </w:rPr>
        <w:t>he F</w:t>
      </w:r>
      <w:r w:rsidR="00656D62" w:rsidRPr="004D1508">
        <w:rPr>
          <w:i/>
        </w:rPr>
        <w:t xml:space="preserve">oundation </w:t>
      </w:r>
      <w:r w:rsidR="004D1508">
        <w:rPr>
          <w:i/>
        </w:rPr>
        <w:t>received an</w:t>
      </w:r>
      <w:r w:rsidR="00656D62" w:rsidRPr="004D1508">
        <w:rPr>
          <w:i/>
        </w:rPr>
        <w:t xml:space="preserve"> </w:t>
      </w:r>
      <w:r w:rsidR="004D1508">
        <w:rPr>
          <w:i/>
        </w:rPr>
        <w:t xml:space="preserve">award in the </w:t>
      </w:r>
      <w:r w:rsidR="00656D62" w:rsidRPr="004D1508">
        <w:rPr>
          <w:i/>
        </w:rPr>
        <w:t>category of ‘Bes</w:t>
      </w:r>
      <w:r w:rsidR="00062DA5" w:rsidRPr="004D1508">
        <w:rPr>
          <w:i/>
        </w:rPr>
        <w:t>t CSR Practices’ and ‘Innovations in</w:t>
      </w:r>
      <w:r w:rsidR="00656D62" w:rsidRPr="004D1508">
        <w:rPr>
          <w:i/>
        </w:rPr>
        <w:t xml:space="preserve"> CSR Practices’</w:t>
      </w:r>
    </w:p>
    <w:p w14:paraId="4FC5B52C" w14:textId="1EEB4680" w:rsidR="00431800" w:rsidRDefault="00567192" w:rsidP="00050D57">
      <w:pPr>
        <w:jc w:val="both"/>
      </w:pPr>
      <w:r>
        <w:rPr>
          <w:b/>
        </w:rPr>
        <w:t>Mumbai, 10</w:t>
      </w:r>
      <w:bookmarkStart w:id="1" w:name="_GoBack"/>
      <w:bookmarkEnd w:id="1"/>
      <w:r w:rsidR="00C40A25" w:rsidRPr="00C40A25">
        <w:rPr>
          <w:b/>
        </w:rPr>
        <w:t xml:space="preserve"> </w:t>
      </w:r>
      <w:r w:rsidR="004D1508">
        <w:rPr>
          <w:b/>
        </w:rPr>
        <w:t xml:space="preserve">May, </w:t>
      </w:r>
      <w:r w:rsidR="00C40A25" w:rsidRPr="00C40A25">
        <w:rPr>
          <w:b/>
        </w:rPr>
        <w:t xml:space="preserve">2019: </w:t>
      </w:r>
      <w:r w:rsidR="00C40A25">
        <w:t xml:space="preserve">WPP Foundation, the CSR entity of WPP India, </w:t>
      </w:r>
      <w:r w:rsidR="00AC7DBE">
        <w:t>bag</w:t>
      </w:r>
      <w:r w:rsidR="00653068">
        <w:t>ged</w:t>
      </w:r>
      <w:r w:rsidR="00AC7DBE">
        <w:t xml:space="preserve"> </w:t>
      </w:r>
      <w:r w:rsidR="00653068">
        <w:t xml:space="preserve">its first regional/APAC </w:t>
      </w:r>
      <w:r w:rsidR="004D1508">
        <w:t>win at the</w:t>
      </w:r>
      <w:r w:rsidR="004D1508" w:rsidRPr="004D1508">
        <w:t xml:space="preserve"> Golden Globe Tigers Awards 2019</w:t>
      </w:r>
      <w:r w:rsidR="004D1508">
        <w:t xml:space="preserve"> held in Malaysia. At the prestigious awards, the Foundation </w:t>
      </w:r>
      <w:r w:rsidR="009C7A75">
        <w:t xml:space="preserve">was </w:t>
      </w:r>
      <w:r w:rsidR="00374339">
        <w:t xml:space="preserve">awarded in the </w:t>
      </w:r>
      <w:r w:rsidR="009C7A75">
        <w:t>categories</w:t>
      </w:r>
      <w:r w:rsidR="004D1508">
        <w:t xml:space="preserve"> of </w:t>
      </w:r>
      <w:r w:rsidR="00AC7DBE">
        <w:t>‘Best CSR Practices’ and ‘Innovations in CSR Practices’</w:t>
      </w:r>
      <w:r w:rsidR="00395213">
        <w:t xml:space="preserve"> </w:t>
      </w:r>
      <w:r w:rsidR="000F2976">
        <w:t xml:space="preserve">recognising </w:t>
      </w:r>
      <w:r w:rsidR="008F4588">
        <w:t>WPP Foundation</w:t>
      </w:r>
      <w:r w:rsidR="00050D57">
        <w:t>’</w:t>
      </w:r>
      <w:r w:rsidR="008F4588">
        <w:t>s cont</w:t>
      </w:r>
      <w:r w:rsidR="00374339">
        <w:t xml:space="preserve">ribution towards </w:t>
      </w:r>
      <w:r w:rsidR="000F2976">
        <w:t xml:space="preserve">society through </w:t>
      </w:r>
      <w:r w:rsidR="008F4588">
        <w:t>its E</w:t>
      </w:r>
      <w:r w:rsidR="000F2976">
        <w:t>ducation to Livelihood Progra</w:t>
      </w:r>
      <w:r w:rsidR="00653068">
        <w:t>m</w:t>
      </w:r>
      <w:r w:rsidR="000F2976">
        <w:t xml:space="preserve"> </w:t>
      </w:r>
      <w:r w:rsidR="00374339">
        <w:t>( E2L)</w:t>
      </w:r>
      <w:r w:rsidR="00653068">
        <w:t xml:space="preserve">. </w:t>
      </w:r>
    </w:p>
    <w:p w14:paraId="0D3D004D" w14:textId="5B588D61" w:rsidR="00C52048" w:rsidRPr="0055093C" w:rsidRDefault="003A6C93" w:rsidP="00050D57">
      <w:pPr>
        <w:jc w:val="both"/>
        <w:rPr>
          <w:i/>
        </w:rPr>
      </w:pPr>
      <w:r w:rsidRPr="0055093C">
        <w:rPr>
          <w:i/>
        </w:rPr>
        <w:t>O</w:t>
      </w:r>
      <w:r w:rsidR="00AE0C18">
        <w:rPr>
          <w:i/>
        </w:rPr>
        <w:t>n w</w:t>
      </w:r>
      <w:r w:rsidR="000F2976">
        <w:rPr>
          <w:i/>
        </w:rPr>
        <w:t>inning the prestigious award</w:t>
      </w:r>
      <w:r w:rsidRPr="0055093C">
        <w:rPr>
          <w:i/>
        </w:rPr>
        <w:t xml:space="preserve">, </w:t>
      </w:r>
      <w:r w:rsidRPr="0055093C">
        <w:rPr>
          <w:b/>
          <w:i/>
        </w:rPr>
        <w:t>Rama Iyer, Head, WPP Foundation</w:t>
      </w:r>
      <w:r w:rsidR="007228CC" w:rsidRPr="0055093C">
        <w:rPr>
          <w:i/>
        </w:rPr>
        <w:t>, said, “</w:t>
      </w:r>
      <w:r w:rsidR="00653068">
        <w:rPr>
          <w:i/>
        </w:rPr>
        <w:t xml:space="preserve">Our flagship </w:t>
      </w:r>
      <w:r w:rsidR="00653068">
        <w:t>Education to Livelihood Program (E2L)</w:t>
      </w:r>
      <w:r w:rsidR="009E6060" w:rsidRPr="0055093C">
        <w:rPr>
          <w:i/>
        </w:rPr>
        <w:t xml:space="preserve"> </w:t>
      </w:r>
      <w:r w:rsidR="00653068">
        <w:rPr>
          <w:i/>
        </w:rPr>
        <w:t>has been conceptualised taking an</w:t>
      </w:r>
      <w:r w:rsidR="009E6060" w:rsidRPr="0055093C">
        <w:rPr>
          <w:i/>
        </w:rPr>
        <w:t xml:space="preserve"> innovative approach </w:t>
      </w:r>
      <w:r w:rsidR="00374339">
        <w:rPr>
          <w:i/>
        </w:rPr>
        <w:t xml:space="preserve">to address two of the biggest </w:t>
      </w:r>
      <w:r w:rsidR="009E6060" w:rsidRPr="0055093C">
        <w:rPr>
          <w:i/>
        </w:rPr>
        <w:t>challenge</w:t>
      </w:r>
      <w:r w:rsidR="00374339">
        <w:rPr>
          <w:i/>
        </w:rPr>
        <w:t xml:space="preserve">s faced by marginalised segments of society, </w:t>
      </w:r>
      <w:r w:rsidR="00653068">
        <w:rPr>
          <w:i/>
        </w:rPr>
        <w:t>education</w:t>
      </w:r>
      <w:r w:rsidR="009E6060" w:rsidRPr="0055093C">
        <w:rPr>
          <w:i/>
        </w:rPr>
        <w:t xml:space="preserve"> </w:t>
      </w:r>
      <w:r w:rsidR="00374339">
        <w:rPr>
          <w:i/>
        </w:rPr>
        <w:t xml:space="preserve">and </w:t>
      </w:r>
      <w:r w:rsidR="009E6060" w:rsidRPr="0055093C">
        <w:rPr>
          <w:i/>
        </w:rPr>
        <w:t>livelihood.</w:t>
      </w:r>
      <w:r w:rsidR="000F2976">
        <w:rPr>
          <w:i/>
        </w:rPr>
        <w:t xml:space="preserve"> Since</w:t>
      </w:r>
      <w:r w:rsidR="001F5B44">
        <w:rPr>
          <w:i/>
        </w:rPr>
        <w:t xml:space="preserve"> inception, </w:t>
      </w:r>
      <w:r w:rsidR="00374339">
        <w:rPr>
          <w:i/>
        </w:rPr>
        <w:t>the WPP Foundation is committed to making Indian youth</w:t>
      </w:r>
      <w:r w:rsidR="001F5B44" w:rsidRPr="0055093C">
        <w:rPr>
          <w:i/>
        </w:rPr>
        <w:t xml:space="preserve"> future ready</w:t>
      </w:r>
      <w:r w:rsidR="00374339">
        <w:rPr>
          <w:i/>
        </w:rPr>
        <w:t xml:space="preserve"> by providing them holistic educational opportunities</w:t>
      </w:r>
      <w:r w:rsidR="001F5B44">
        <w:rPr>
          <w:i/>
        </w:rPr>
        <w:t>.</w:t>
      </w:r>
      <w:r w:rsidR="00374339">
        <w:rPr>
          <w:i/>
        </w:rPr>
        <w:t xml:space="preserve"> We are delighted to win this </w:t>
      </w:r>
      <w:r w:rsidR="00C52048">
        <w:rPr>
          <w:i/>
        </w:rPr>
        <w:t xml:space="preserve">prestigious </w:t>
      </w:r>
      <w:r w:rsidR="00374339">
        <w:rPr>
          <w:i/>
        </w:rPr>
        <w:t xml:space="preserve">award, which is a testimony of our efforts </w:t>
      </w:r>
      <w:r w:rsidR="00C52048">
        <w:rPr>
          <w:i/>
        </w:rPr>
        <w:t xml:space="preserve">as we continue on our journey </w:t>
      </w:r>
      <w:r w:rsidR="00C52048" w:rsidRPr="004E20AA">
        <w:rPr>
          <w:bCs/>
          <w:i/>
          <w:color w:val="000000"/>
        </w:rPr>
        <w:t>to change the lives of the unprivileged yout</w:t>
      </w:r>
      <w:r w:rsidR="00C52048">
        <w:rPr>
          <w:bCs/>
          <w:i/>
          <w:color w:val="000000"/>
        </w:rPr>
        <w:t>h</w:t>
      </w:r>
      <w:r w:rsidR="00C52048" w:rsidRPr="004E20AA">
        <w:rPr>
          <w:bCs/>
          <w:i/>
          <w:color w:val="000000"/>
        </w:rPr>
        <w:t>.”</w:t>
      </w:r>
    </w:p>
    <w:p w14:paraId="5B76DBE4" w14:textId="485CBEB1" w:rsidR="00653068" w:rsidRDefault="0055093C" w:rsidP="00050D57">
      <w:pPr>
        <w:jc w:val="both"/>
        <w:rPr>
          <w:color w:val="000000"/>
        </w:rPr>
      </w:pPr>
      <w:r>
        <w:t xml:space="preserve">The </w:t>
      </w:r>
      <w:r w:rsidR="0079250B">
        <w:rPr>
          <w:color w:val="000000"/>
        </w:rPr>
        <w:t xml:space="preserve">Golden Globe Tigers Awards 2019 </w:t>
      </w:r>
      <w:r w:rsidR="000F2976">
        <w:rPr>
          <w:color w:val="000000"/>
        </w:rPr>
        <w:t xml:space="preserve">drew participation from </w:t>
      </w:r>
      <w:r w:rsidR="00374339">
        <w:rPr>
          <w:color w:val="000000"/>
        </w:rPr>
        <w:t>over 185 eminent companies and Foundation</w:t>
      </w:r>
      <w:r w:rsidR="00653068">
        <w:rPr>
          <w:color w:val="000000"/>
        </w:rPr>
        <w:t>s</w:t>
      </w:r>
      <w:r w:rsidR="00374339">
        <w:rPr>
          <w:color w:val="000000"/>
        </w:rPr>
        <w:t xml:space="preserve"> across </w:t>
      </w:r>
      <w:r w:rsidR="0079250B">
        <w:rPr>
          <w:color w:val="000000"/>
        </w:rPr>
        <w:t>Asia-</w:t>
      </w:r>
      <w:r w:rsidR="00641031">
        <w:rPr>
          <w:color w:val="000000"/>
        </w:rPr>
        <w:t>Pacific</w:t>
      </w:r>
      <w:r w:rsidR="000F2976">
        <w:rPr>
          <w:color w:val="000000"/>
        </w:rPr>
        <w:t xml:space="preserve"> countries</w:t>
      </w:r>
      <w:r w:rsidR="00374339">
        <w:rPr>
          <w:color w:val="000000"/>
        </w:rPr>
        <w:t xml:space="preserve">, including </w:t>
      </w:r>
      <w:r w:rsidR="0079250B">
        <w:rPr>
          <w:color w:val="000000"/>
        </w:rPr>
        <w:t>Indian organisations like Wipro and Mahindra Finance. </w:t>
      </w:r>
      <w:r w:rsidR="0079250B">
        <w:t>A</w:t>
      </w:r>
      <w:r>
        <w:t xml:space="preserve">s a part of the selection process, </w:t>
      </w:r>
      <w:r w:rsidR="00641031">
        <w:t xml:space="preserve">the participants </w:t>
      </w:r>
      <w:r w:rsidR="00374339">
        <w:t xml:space="preserve">underwent a rigorous </w:t>
      </w:r>
      <w:r w:rsidR="00641031">
        <w:rPr>
          <w:color w:val="000000"/>
        </w:rPr>
        <w:t xml:space="preserve">evaluation </w:t>
      </w:r>
      <w:r w:rsidR="00653068">
        <w:rPr>
          <w:color w:val="000000"/>
        </w:rPr>
        <w:t xml:space="preserve">process comprising of </w:t>
      </w:r>
      <w:r w:rsidR="00653068" w:rsidRPr="00653068">
        <w:rPr>
          <w:color w:val="000000"/>
        </w:rPr>
        <w:t xml:space="preserve">three-rounds </w:t>
      </w:r>
      <w:r w:rsidR="00653068">
        <w:rPr>
          <w:color w:val="000000"/>
        </w:rPr>
        <w:t>a</w:t>
      </w:r>
      <w:r w:rsidR="00653068" w:rsidRPr="00653068">
        <w:rPr>
          <w:color w:val="000000"/>
        </w:rPr>
        <w:t xml:space="preserve">ssessment </w:t>
      </w:r>
      <w:r w:rsidR="00653068">
        <w:rPr>
          <w:color w:val="000000"/>
        </w:rPr>
        <w:t>led by an</w:t>
      </w:r>
      <w:r w:rsidR="00653068" w:rsidRPr="00653068">
        <w:rPr>
          <w:color w:val="000000"/>
        </w:rPr>
        <w:t xml:space="preserve"> academic council, executive council and secondary research.</w:t>
      </w:r>
    </w:p>
    <w:p w14:paraId="52DA0FC1" w14:textId="6B850EC5" w:rsidR="00653068" w:rsidRPr="0055093C" w:rsidRDefault="00653068" w:rsidP="00050D57">
      <w:pPr>
        <w:jc w:val="both"/>
      </w:pPr>
      <w:r w:rsidRPr="00653068">
        <w:t xml:space="preserve">The WPP Foundation envisions to lead underserved youth in India from improving their learning outcomes to helping them make informed livelihood choices. </w:t>
      </w:r>
      <w:r>
        <w:t xml:space="preserve">The Foundation </w:t>
      </w:r>
      <w:r w:rsidRPr="00653068">
        <w:t>focus</w:t>
      </w:r>
      <w:r>
        <w:t>es</w:t>
      </w:r>
      <w:r w:rsidRPr="00653068">
        <w:t xml:space="preserve"> on three key areas—improving learning outcomes, enhancing work readiness and addressing deep-rooted social norms. Since launch, </w:t>
      </w:r>
      <w:r>
        <w:t>the Foundation has worked</w:t>
      </w:r>
      <w:r w:rsidRPr="00653068">
        <w:t xml:space="preserve"> with almost 20,000 children from urban slum communities across 10 schools in the cities of Mumbai and Delhi. All our children are first-generation learners. </w:t>
      </w:r>
    </w:p>
    <w:p w14:paraId="199D7ADE" w14:textId="77777777" w:rsidR="009E6060" w:rsidRPr="00CF2F8E" w:rsidRDefault="009E6060" w:rsidP="00050D57">
      <w:pPr>
        <w:pStyle w:val="NoSpacing"/>
        <w:jc w:val="both"/>
        <w:rPr>
          <w:b/>
        </w:rPr>
      </w:pPr>
      <w:r w:rsidRPr="00CF2F8E">
        <w:rPr>
          <w:b/>
        </w:rPr>
        <w:t xml:space="preserve">About the WPP Foundation: </w:t>
      </w:r>
    </w:p>
    <w:p w14:paraId="497F5FEE" w14:textId="77777777" w:rsidR="009E6060" w:rsidRDefault="009E6060" w:rsidP="00050D57">
      <w:pPr>
        <w:pStyle w:val="NoSpacing"/>
        <w:jc w:val="both"/>
      </w:pPr>
      <w:r w:rsidRPr="00AC134E">
        <w:t xml:space="preserve">WPP is a creative transformation company that builds better futures for its clients through the integrated services of communications, experience, commerce and technology. WPP India launched the WPP India CSR Foundation in 2015. The vision is to help 20,000+ underserved children and youth in achieving their true potential. Together, we work in unison with partners towards bringing social change. The foundation is committed to a common CSR vision of opening doors for every child and youth from vulnerable and marginalised communities through our holistic child development programmes that focus on education, life skills and health. For more information, visit </w:t>
      </w:r>
      <w:hyperlink r:id="rId6" w:history="1">
        <w:r w:rsidRPr="00151180">
          <w:rPr>
            <w:rStyle w:val="Hyperlink"/>
          </w:rPr>
          <w:t>www.wppindiafoundation.com</w:t>
        </w:r>
      </w:hyperlink>
      <w:r>
        <w:t xml:space="preserve"> </w:t>
      </w:r>
    </w:p>
    <w:p w14:paraId="368FF9AA" w14:textId="77777777" w:rsidR="009E6060" w:rsidRDefault="009E6060" w:rsidP="00050D57">
      <w:pPr>
        <w:pStyle w:val="NoSpacing"/>
        <w:jc w:val="both"/>
      </w:pPr>
    </w:p>
    <w:p w14:paraId="0FB1D93C" w14:textId="77777777" w:rsidR="009E6060" w:rsidRPr="0004131A" w:rsidRDefault="009E6060" w:rsidP="00050D57">
      <w:pPr>
        <w:pStyle w:val="NoSpacing"/>
        <w:jc w:val="both"/>
        <w:rPr>
          <w:b/>
          <w:lang w:val="en-US"/>
        </w:rPr>
      </w:pPr>
      <w:r w:rsidRPr="0004131A">
        <w:rPr>
          <w:b/>
          <w:lang w:val="en-US"/>
        </w:rPr>
        <w:t>Journey of the WPP India CSR Foundation</w:t>
      </w:r>
    </w:p>
    <w:p w14:paraId="34E78334" w14:textId="77777777" w:rsidR="009E6060" w:rsidRDefault="009E6060" w:rsidP="00050D57">
      <w:pPr>
        <w:jc w:val="both"/>
        <w:rPr>
          <w:lang w:val="en-US"/>
        </w:rPr>
      </w:pPr>
      <w:r w:rsidRPr="009D1C95">
        <w:rPr>
          <w:lang w:val="en-US"/>
        </w:rPr>
        <w:lastRenderedPageBreak/>
        <w:t xml:space="preserve">Founded in 2015, the WPP India CSR Foundation strives to bring </w:t>
      </w:r>
      <w:r>
        <w:rPr>
          <w:lang w:val="en-US"/>
        </w:rPr>
        <w:t xml:space="preserve">about </w:t>
      </w:r>
      <w:r w:rsidRPr="009D1C95">
        <w:rPr>
          <w:lang w:val="en-US"/>
        </w:rPr>
        <w:t xml:space="preserve">a social change </w:t>
      </w:r>
      <w:r>
        <w:rPr>
          <w:lang w:val="en-US"/>
        </w:rPr>
        <w:t>through its</w:t>
      </w:r>
      <w:r w:rsidRPr="009D1C95">
        <w:rPr>
          <w:lang w:val="en-US"/>
        </w:rPr>
        <w:t xml:space="preserve"> </w:t>
      </w:r>
      <w:r>
        <w:rPr>
          <w:lang w:val="en-US"/>
        </w:rPr>
        <w:t xml:space="preserve">flagship </w:t>
      </w:r>
      <w:r w:rsidRPr="009D1C95">
        <w:rPr>
          <w:lang w:val="en-US"/>
        </w:rPr>
        <w:t>Education to Livelihood program</w:t>
      </w:r>
      <w:r>
        <w:rPr>
          <w:lang w:val="en-US"/>
        </w:rPr>
        <w:t>(E2L)</w:t>
      </w:r>
      <w:r w:rsidRPr="009D1C95">
        <w:rPr>
          <w:rFonts w:cs="Helvetica"/>
        </w:rPr>
        <w:t xml:space="preserve">. </w:t>
      </w:r>
      <w:r>
        <w:rPr>
          <w:rFonts w:cs="Helvetica"/>
        </w:rPr>
        <w:t xml:space="preserve">Addressing </w:t>
      </w:r>
      <w:r>
        <w:rPr>
          <w:lang w:val="en-US"/>
        </w:rPr>
        <w:t xml:space="preserve">key focus </w:t>
      </w:r>
      <w:r w:rsidRPr="009D1C95">
        <w:rPr>
          <w:lang w:val="en-US"/>
        </w:rPr>
        <w:t>areas—</w:t>
      </w:r>
      <w:r>
        <w:rPr>
          <w:lang w:val="en-US"/>
        </w:rPr>
        <w:t xml:space="preserve">retention in school, </w:t>
      </w:r>
      <w:r w:rsidRPr="009D1C95">
        <w:rPr>
          <w:lang w:val="en-US"/>
        </w:rPr>
        <w:t>poor learning outcomes, work skilling and deep-rooted social norms</w:t>
      </w:r>
      <w:r>
        <w:rPr>
          <w:lang w:val="en-US"/>
        </w:rPr>
        <w:t xml:space="preserve">, </w:t>
      </w:r>
      <w:r>
        <w:rPr>
          <w:rFonts w:cs="Helvetica"/>
        </w:rPr>
        <w:t xml:space="preserve">the </w:t>
      </w:r>
      <w:r w:rsidRPr="009D1C95">
        <w:rPr>
          <w:rFonts w:cs="Helvetica"/>
        </w:rPr>
        <w:t xml:space="preserve">E2L program </w:t>
      </w:r>
      <w:r>
        <w:rPr>
          <w:lang w:val="en-US"/>
        </w:rPr>
        <w:t>has been providing</w:t>
      </w:r>
      <w:r w:rsidRPr="009D1C95">
        <w:rPr>
          <w:lang w:val="en-US"/>
        </w:rPr>
        <w:t xml:space="preserve"> intervention</w:t>
      </w:r>
      <w:r>
        <w:rPr>
          <w:lang w:val="en-US"/>
        </w:rPr>
        <w:t>s and resources to 20,000 first-</w:t>
      </w:r>
      <w:r w:rsidRPr="009D1C95">
        <w:rPr>
          <w:lang w:val="en-US"/>
        </w:rPr>
        <w:t xml:space="preserve">generation </w:t>
      </w:r>
      <w:r>
        <w:rPr>
          <w:lang w:val="en-US"/>
        </w:rPr>
        <w:t>le</w:t>
      </w:r>
      <w:r w:rsidRPr="009D1C95">
        <w:rPr>
          <w:lang w:val="en-US"/>
        </w:rPr>
        <w:t xml:space="preserve">arners from </w:t>
      </w:r>
      <w:r>
        <w:rPr>
          <w:lang w:val="en-US"/>
        </w:rPr>
        <w:t>11-</w:t>
      </w:r>
      <w:r w:rsidRPr="009D1C95">
        <w:rPr>
          <w:lang w:val="en-US"/>
        </w:rPr>
        <w:t xml:space="preserve"> 18 years. Currently</w:t>
      </w:r>
      <w:r>
        <w:rPr>
          <w:lang w:val="en-US"/>
        </w:rPr>
        <w:t>,</w:t>
      </w:r>
      <w:r w:rsidRPr="009D1C95">
        <w:rPr>
          <w:lang w:val="en-US"/>
        </w:rPr>
        <w:t xml:space="preserve"> the program </w:t>
      </w:r>
      <w:r>
        <w:rPr>
          <w:lang w:val="en-US"/>
        </w:rPr>
        <w:t>is running successfully</w:t>
      </w:r>
      <w:r w:rsidRPr="009D1C95">
        <w:rPr>
          <w:lang w:val="en-US"/>
        </w:rPr>
        <w:t xml:space="preserve"> </w:t>
      </w:r>
      <w:r>
        <w:rPr>
          <w:lang w:val="en-US"/>
        </w:rPr>
        <w:t xml:space="preserve">in </w:t>
      </w:r>
      <w:r w:rsidRPr="009D1C95">
        <w:rPr>
          <w:lang w:val="en-US"/>
        </w:rPr>
        <w:t xml:space="preserve">10 </w:t>
      </w:r>
      <w:r>
        <w:rPr>
          <w:lang w:val="en-US"/>
        </w:rPr>
        <w:t xml:space="preserve">underserved government aided </w:t>
      </w:r>
      <w:r w:rsidRPr="009D1C95">
        <w:rPr>
          <w:lang w:val="en-US"/>
        </w:rPr>
        <w:t xml:space="preserve">schools across </w:t>
      </w:r>
      <w:r>
        <w:rPr>
          <w:lang w:val="en-US"/>
        </w:rPr>
        <w:t xml:space="preserve">the </w:t>
      </w:r>
      <w:r w:rsidRPr="009D1C95">
        <w:rPr>
          <w:lang w:val="en-US"/>
        </w:rPr>
        <w:t>Mumbai and</w:t>
      </w:r>
      <w:r>
        <w:rPr>
          <w:lang w:val="en-US"/>
        </w:rPr>
        <w:t xml:space="preserve"> </w:t>
      </w:r>
      <w:r w:rsidRPr="009D1C95">
        <w:rPr>
          <w:lang w:val="en-US"/>
        </w:rPr>
        <w:t>Delhi</w:t>
      </w:r>
      <w:r>
        <w:rPr>
          <w:lang w:val="en-US"/>
        </w:rPr>
        <w:t>-</w:t>
      </w:r>
      <w:r w:rsidRPr="009D1C95">
        <w:rPr>
          <w:lang w:val="en-US"/>
        </w:rPr>
        <w:t>NCR region</w:t>
      </w:r>
      <w:r>
        <w:rPr>
          <w:lang w:val="en-US"/>
        </w:rPr>
        <w:t>.</w:t>
      </w:r>
      <w:r w:rsidRPr="009D1C95">
        <w:rPr>
          <w:lang w:val="en-US"/>
        </w:rPr>
        <w:t xml:space="preserve"> Through strategic partnerships with best-of-breed social organizations, the E2L program takes </w:t>
      </w:r>
      <w:r>
        <w:rPr>
          <w:lang w:val="en-US"/>
        </w:rPr>
        <w:t>an</w:t>
      </w:r>
      <w:r w:rsidRPr="009D1C95">
        <w:rPr>
          <w:lang w:val="en-US"/>
        </w:rPr>
        <w:t xml:space="preserve"> evidence-based approach </w:t>
      </w:r>
      <w:r>
        <w:rPr>
          <w:lang w:val="en-US"/>
        </w:rPr>
        <w:t xml:space="preserve">in developing </w:t>
      </w:r>
      <w:r w:rsidRPr="009D1C95">
        <w:rPr>
          <w:lang w:val="en-US"/>
        </w:rPr>
        <w:t xml:space="preserve">frameworks </w:t>
      </w:r>
      <w:r>
        <w:rPr>
          <w:lang w:val="en-US"/>
        </w:rPr>
        <w:t>to</w:t>
      </w:r>
      <w:r w:rsidRPr="009D1C95">
        <w:rPr>
          <w:lang w:val="en-US"/>
        </w:rPr>
        <w:t xml:space="preserve"> facilitate </w:t>
      </w:r>
      <w:r>
        <w:rPr>
          <w:lang w:val="en-US"/>
        </w:rPr>
        <w:t xml:space="preserve">successful </w:t>
      </w:r>
      <w:r w:rsidRPr="009D1C95">
        <w:rPr>
          <w:lang w:val="en-US"/>
        </w:rPr>
        <w:t xml:space="preserve">implementation. </w:t>
      </w:r>
    </w:p>
    <w:p w14:paraId="30A12268" w14:textId="77777777" w:rsidR="009E6060" w:rsidRDefault="009E6060" w:rsidP="00050D57">
      <w:pPr>
        <w:jc w:val="both"/>
        <w:rPr>
          <w:lang w:val="en-US"/>
        </w:rPr>
      </w:pPr>
      <w:r>
        <w:rPr>
          <w:lang w:val="en-US"/>
        </w:rPr>
        <w:t xml:space="preserve">The foundation’s key initiatives include improving educational outcomes in literacy and numeracy, with a focus on opening young minds to the world of digital innovation. The Foundation also inculcates among the youth confidence, gender equality and the mindset and habits to be livelihood ready through counselling, sport, dance and music. </w:t>
      </w:r>
    </w:p>
    <w:p w14:paraId="30B1B252" w14:textId="77777777" w:rsidR="009E6060" w:rsidRDefault="009E6060" w:rsidP="00050D57">
      <w:pPr>
        <w:jc w:val="both"/>
        <w:rPr>
          <w:lang w:val="en-US"/>
        </w:rPr>
      </w:pPr>
      <w:r>
        <w:rPr>
          <w:lang w:val="en-US"/>
        </w:rPr>
        <w:t xml:space="preserve"> To ensure retention among the youth they support, they provide access to health education and health services.</w:t>
      </w:r>
    </w:p>
    <w:p w14:paraId="2C12B2A8" w14:textId="77777777" w:rsidR="009E6060" w:rsidRPr="009D1C95" w:rsidRDefault="009E6060" w:rsidP="00050D57">
      <w:pPr>
        <w:jc w:val="both"/>
        <w:rPr>
          <w:lang w:val="en-US"/>
        </w:rPr>
      </w:pPr>
      <w:r w:rsidRPr="009D1C95">
        <w:rPr>
          <w:lang w:val="en-US"/>
        </w:rPr>
        <w:t xml:space="preserve">In a remarkably short span, the E2L program has been able to </w:t>
      </w:r>
    </w:p>
    <w:p w14:paraId="645C99B7" w14:textId="77777777" w:rsidR="009E6060" w:rsidRPr="009D1C95" w:rsidRDefault="009E6060" w:rsidP="00050D57">
      <w:pPr>
        <w:pStyle w:val="ListParagraph"/>
        <w:numPr>
          <w:ilvl w:val="0"/>
          <w:numId w:val="4"/>
        </w:numPr>
        <w:spacing w:after="200" w:line="276" w:lineRule="auto"/>
        <w:jc w:val="both"/>
      </w:pPr>
      <w:r>
        <w:t>H</w:t>
      </w:r>
      <w:r w:rsidRPr="009D1C95">
        <w:t xml:space="preserve">elp over 70% children </w:t>
      </w:r>
      <w:r w:rsidRPr="009D1C95">
        <w:rPr>
          <w:rFonts w:cs="Helvetica"/>
        </w:rPr>
        <w:t>secure their future through employment or higher education</w:t>
      </w:r>
    </w:p>
    <w:p w14:paraId="4F81F4A5" w14:textId="77777777" w:rsidR="009E6060" w:rsidRDefault="009E6060" w:rsidP="00050D57">
      <w:pPr>
        <w:pStyle w:val="ListParagraph"/>
        <w:numPr>
          <w:ilvl w:val="0"/>
          <w:numId w:val="4"/>
        </w:numPr>
        <w:spacing w:after="200" w:line="276" w:lineRule="auto"/>
        <w:jc w:val="both"/>
      </w:pPr>
      <w:r>
        <w:t>R</w:t>
      </w:r>
      <w:r w:rsidRPr="009D1C95">
        <w:t>educe dropout rates to less than 5%</w:t>
      </w:r>
    </w:p>
    <w:p w14:paraId="47933EC0" w14:textId="77777777" w:rsidR="009E6060" w:rsidRPr="009D1C95" w:rsidRDefault="009E6060" w:rsidP="00050D57">
      <w:pPr>
        <w:pStyle w:val="ListParagraph"/>
        <w:numPr>
          <w:ilvl w:val="0"/>
          <w:numId w:val="4"/>
        </w:numPr>
        <w:spacing w:after="200" w:line="276" w:lineRule="auto"/>
        <w:jc w:val="both"/>
      </w:pPr>
      <w:r>
        <w:t>I</w:t>
      </w:r>
      <w:r w:rsidRPr="009D1C95">
        <w:t>nitiate better health standards</w:t>
      </w:r>
    </w:p>
    <w:p w14:paraId="76DB194C" w14:textId="77777777" w:rsidR="009E6060" w:rsidRPr="009D1C95" w:rsidRDefault="009E6060" w:rsidP="00050D57">
      <w:pPr>
        <w:pStyle w:val="ListParagraph"/>
        <w:numPr>
          <w:ilvl w:val="0"/>
          <w:numId w:val="4"/>
        </w:numPr>
        <w:spacing w:after="200" w:line="276" w:lineRule="auto"/>
        <w:jc w:val="both"/>
      </w:pPr>
      <w:r>
        <w:t>Double the ability of coding</w:t>
      </w:r>
    </w:p>
    <w:p w14:paraId="4E6678BC" w14:textId="77777777" w:rsidR="009E6060" w:rsidRDefault="009E6060" w:rsidP="00050D57">
      <w:pPr>
        <w:pStyle w:val="ListParagraph"/>
        <w:numPr>
          <w:ilvl w:val="0"/>
          <w:numId w:val="4"/>
        </w:numPr>
        <w:spacing w:after="200" w:line="276" w:lineRule="auto"/>
        <w:jc w:val="both"/>
      </w:pPr>
      <w:r>
        <w:t>R</w:t>
      </w:r>
      <w:r w:rsidRPr="009D1C95">
        <w:t xml:space="preserve">educe </w:t>
      </w:r>
      <w:r>
        <w:t xml:space="preserve">gender discrimination </w:t>
      </w:r>
    </w:p>
    <w:p w14:paraId="4C32B583" w14:textId="77777777" w:rsidR="009E6060" w:rsidRDefault="009E6060" w:rsidP="00050D57">
      <w:pPr>
        <w:pStyle w:val="ListParagraph"/>
        <w:numPr>
          <w:ilvl w:val="0"/>
          <w:numId w:val="4"/>
        </w:numPr>
        <w:spacing w:after="200" w:line="276" w:lineRule="auto"/>
        <w:jc w:val="both"/>
      </w:pPr>
      <w:r>
        <w:t>Increase literacy &amp;</w:t>
      </w:r>
      <w:r w:rsidRPr="009D1C95">
        <w:t xml:space="preserve"> numeracy</w:t>
      </w:r>
    </w:p>
    <w:p w14:paraId="506A4E09" w14:textId="77777777" w:rsidR="009E6060" w:rsidRPr="009D1C95" w:rsidRDefault="009E6060" w:rsidP="00050D57">
      <w:pPr>
        <w:pStyle w:val="ListParagraph"/>
        <w:numPr>
          <w:ilvl w:val="0"/>
          <w:numId w:val="4"/>
        </w:numPr>
        <w:spacing w:after="200" w:line="276" w:lineRule="auto"/>
        <w:jc w:val="both"/>
      </w:pPr>
      <w:r>
        <w:t>Increase</w:t>
      </w:r>
      <w:r w:rsidRPr="009D1C95">
        <w:t xml:space="preserve"> confidence levels</w:t>
      </w:r>
    </w:p>
    <w:p w14:paraId="19409B3E" w14:textId="620D29AA" w:rsidR="009E6060" w:rsidRPr="00F62849" w:rsidRDefault="009E6060" w:rsidP="00050D57">
      <w:pPr>
        <w:jc w:val="both"/>
        <w:rPr>
          <w:rFonts w:eastAsia="Times New Roman"/>
          <w:b/>
          <w:bCs/>
          <w:lang w:val="en-US"/>
        </w:rPr>
      </w:pPr>
      <w:r>
        <w:rPr>
          <w:rFonts w:cs="Helvetica"/>
        </w:rPr>
        <w:t xml:space="preserve">As a testimony of its </w:t>
      </w:r>
      <w:r w:rsidRPr="009D1C95">
        <w:rPr>
          <w:rFonts w:cs="Helvetica"/>
        </w:rPr>
        <w:t>sustained efforts to drive positive social impact, WPP F</w:t>
      </w:r>
      <w:r>
        <w:rPr>
          <w:rFonts w:cs="Helvetica"/>
        </w:rPr>
        <w:t xml:space="preserve">oundation has </w:t>
      </w:r>
      <w:r w:rsidRPr="009D1C95">
        <w:rPr>
          <w:rFonts w:cs="Helvetica"/>
        </w:rPr>
        <w:t xml:space="preserve">been </w:t>
      </w:r>
      <w:r>
        <w:rPr>
          <w:rFonts w:cs="Helvetica"/>
        </w:rPr>
        <w:t xml:space="preserve">recognised </w:t>
      </w:r>
      <w:r w:rsidRPr="009D1C95">
        <w:rPr>
          <w:rFonts w:cs="Helvetica"/>
        </w:rPr>
        <w:t xml:space="preserve">with </w:t>
      </w:r>
      <w:r>
        <w:rPr>
          <w:rFonts w:cs="Helvetica"/>
        </w:rPr>
        <w:t xml:space="preserve">eminent </w:t>
      </w:r>
      <w:r w:rsidRPr="009D1C95">
        <w:rPr>
          <w:rFonts w:cs="Helvetica"/>
        </w:rPr>
        <w:t xml:space="preserve">awards </w:t>
      </w:r>
      <w:r>
        <w:rPr>
          <w:rFonts w:cs="Helvetica"/>
        </w:rPr>
        <w:t xml:space="preserve">including </w:t>
      </w:r>
      <w:r w:rsidRPr="009D1C95">
        <w:rPr>
          <w:rFonts w:cs="Helvetica"/>
        </w:rPr>
        <w:t xml:space="preserve"> </w:t>
      </w:r>
      <w:r w:rsidRPr="009D1C95">
        <w:rPr>
          <w:rFonts w:eastAsia="Times New Roman"/>
          <w:lang w:val="en-US"/>
        </w:rPr>
        <w:t xml:space="preserve">Special Category Award for Livelihood at </w:t>
      </w:r>
      <w:r w:rsidRPr="009D1C95">
        <w:rPr>
          <w:rFonts w:eastAsia="Times New Roman"/>
          <w:b/>
          <w:bCs/>
          <w:lang w:val="en-US"/>
        </w:rPr>
        <w:t>India International CSR Awards, 2018</w:t>
      </w:r>
      <w:r w:rsidRPr="009D1C95">
        <w:rPr>
          <w:rFonts w:eastAsia="Times New Roman"/>
          <w:lang w:val="en-US"/>
        </w:rPr>
        <w:t xml:space="preserve">, Award for Best Business Campaign and Communication in CSR at the </w:t>
      </w:r>
      <w:r w:rsidRPr="009D1C95">
        <w:rPr>
          <w:rFonts w:eastAsia="Times New Roman"/>
          <w:b/>
          <w:bCs/>
          <w:lang w:val="en-US"/>
        </w:rPr>
        <w:t>National Excellence in CSR Congress and Awards, 2018</w:t>
      </w:r>
      <w:r w:rsidRPr="009D1C95">
        <w:rPr>
          <w:rFonts w:eastAsia="Times New Roman"/>
          <w:lang w:val="en-US"/>
        </w:rPr>
        <w:t xml:space="preserve">, Award for the Best CSR Impact Initiative at the </w:t>
      </w:r>
      <w:r w:rsidRPr="009D1C95">
        <w:rPr>
          <w:rFonts w:eastAsia="Times New Roman"/>
          <w:b/>
          <w:bCs/>
          <w:lang w:val="en-US"/>
        </w:rPr>
        <w:t>National Excellence in CSR Congress and Awards, 2018</w:t>
      </w:r>
      <w:r w:rsidRPr="009D1C95">
        <w:rPr>
          <w:rFonts w:eastAsia="Times New Roman"/>
          <w:lang w:val="en-US"/>
        </w:rPr>
        <w:t xml:space="preserve"> and National Recognition for Excellence in CSR at the </w:t>
      </w:r>
      <w:r w:rsidRPr="009D1C95">
        <w:rPr>
          <w:rFonts w:eastAsia="Times New Roman"/>
          <w:b/>
          <w:bCs/>
          <w:lang w:val="en-US"/>
        </w:rPr>
        <w:t>5</w:t>
      </w:r>
      <w:r w:rsidRPr="009D1C95">
        <w:rPr>
          <w:rFonts w:eastAsia="Times New Roman"/>
          <w:b/>
          <w:bCs/>
          <w:vertAlign w:val="superscript"/>
          <w:lang w:val="en-US"/>
        </w:rPr>
        <w:t>th</w:t>
      </w:r>
      <w:r w:rsidRPr="009D1C95">
        <w:rPr>
          <w:rFonts w:eastAsia="Times New Roman"/>
          <w:b/>
          <w:bCs/>
          <w:lang w:val="en-US"/>
        </w:rPr>
        <w:t xml:space="preserve"> NHRDN-BIMTECH CSR Summit, 2018. </w:t>
      </w:r>
      <w:r w:rsidR="0055093C">
        <w:rPr>
          <w:rFonts w:eastAsia="Times New Roman"/>
          <w:bCs/>
          <w:lang w:val="en-US"/>
        </w:rPr>
        <w:t xml:space="preserve">They also won </w:t>
      </w:r>
      <w:r w:rsidR="0055093C" w:rsidRPr="0055093C">
        <w:rPr>
          <w:rFonts w:eastAsia="Times New Roman"/>
          <w:bCs/>
          <w:lang w:val="en-US"/>
        </w:rPr>
        <w:t>a</w:t>
      </w:r>
      <w:r w:rsidR="0055093C" w:rsidRPr="0055093C">
        <w:rPr>
          <w:lang w:val="en-US"/>
        </w:rPr>
        <w:t xml:space="preserve"> </w:t>
      </w:r>
      <w:r w:rsidR="0055093C" w:rsidRPr="005564AF">
        <w:rPr>
          <w:b/>
          <w:lang w:val="en-US"/>
        </w:rPr>
        <w:t xml:space="preserve">Special Commendation at the Golden Peacock Awards </w:t>
      </w:r>
      <w:r w:rsidR="0055093C" w:rsidRPr="0055093C">
        <w:rPr>
          <w:lang w:val="en-US"/>
        </w:rPr>
        <w:t>for CSR in January 2019</w:t>
      </w:r>
      <w:r w:rsidR="00B85874">
        <w:rPr>
          <w:lang w:val="en-US"/>
        </w:rPr>
        <w:t xml:space="preserve"> as well as Women CSR Leadership Award at ET Now CSR Awards 2019</w:t>
      </w:r>
      <w:r w:rsidR="0055093C" w:rsidRPr="0055093C">
        <w:rPr>
          <w:lang w:val="en-US"/>
        </w:rPr>
        <w:t xml:space="preserve">. </w:t>
      </w:r>
    </w:p>
    <w:p w14:paraId="5E90698C" w14:textId="77777777" w:rsidR="009E6060" w:rsidRDefault="009E6060" w:rsidP="00050D57">
      <w:pPr>
        <w:jc w:val="both"/>
        <w:rPr>
          <w:b/>
          <w:lang w:val="en-US"/>
        </w:rPr>
      </w:pPr>
      <w:r>
        <w:rPr>
          <w:b/>
          <w:lang w:val="en-US"/>
        </w:rPr>
        <w:t>Media Contacts</w:t>
      </w:r>
    </w:p>
    <w:p w14:paraId="652DF966" w14:textId="77777777" w:rsidR="009E6060" w:rsidRPr="00D80C19" w:rsidRDefault="009E6060" w:rsidP="00050D57">
      <w:pPr>
        <w:jc w:val="both"/>
        <w:rPr>
          <w:lang w:val="en-US"/>
        </w:rPr>
      </w:pPr>
      <w:r w:rsidRPr="00D80C19">
        <w:rPr>
          <w:lang w:val="en-US"/>
        </w:rPr>
        <w:t xml:space="preserve">Manasvi Khandelwal | </w:t>
      </w:r>
      <w:hyperlink r:id="rId7" w:history="1">
        <w:r w:rsidRPr="00D80C19">
          <w:rPr>
            <w:rStyle w:val="Hyperlink"/>
            <w:lang w:val="en-US"/>
          </w:rPr>
          <w:t>manasvi.khandelwal@bm.com</w:t>
        </w:r>
      </w:hyperlink>
      <w:r w:rsidRPr="00D80C19">
        <w:rPr>
          <w:lang w:val="en-US"/>
        </w:rPr>
        <w:t xml:space="preserve"> | +91 9769668090</w:t>
      </w:r>
    </w:p>
    <w:p w14:paraId="2FC59A38" w14:textId="77777777" w:rsidR="009E6060" w:rsidRPr="009E6060" w:rsidRDefault="009E6060" w:rsidP="00050D57">
      <w:pPr>
        <w:jc w:val="both"/>
        <w:rPr>
          <w:b/>
        </w:rPr>
      </w:pPr>
    </w:p>
    <w:sectPr w:rsidR="009E6060" w:rsidRPr="009E6060" w:rsidSect="00525E6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F3C"/>
    <w:multiLevelType w:val="hybridMultilevel"/>
    <w:tmpl w:val="0C06BC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0DE6512"/>
    <w:multiLevelType w:val="hybridMultilevel"/>
    <w:tmpl w:val="5524C07E"/>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 w15:restartNumberingAfterBreak="0">
    <w:nsid w:val="20EA750F"/>
    <w:multiLevelType w:val="hybridMultilevel"/>
    <w:tmpl w:val="1CD692F0"/>
    <w:lvl w:ilvl="0" w:tplc="3C54B3B8">
      <w:numFmt w:val="bullet"/>
      <w:lvlText w:val="-"/>
      <w:lvlJc w:val="left"/>
      <w:pPr>
        <w:ind w:left="720" w:hanging="360"/>
      </w:pPr>
      <w:rPr>
        <w:rFonts w:ascii="Verdana" w:eastAsiaTheme="minorHAnsi" w:hAnsi="Verdan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DBF35E4"/>
    <w:multiLevelType w:val="hybridMultilevel"/>
    <w:tmpl w:val="69D6C0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67"/>
    <w:rsid w:val="00050D57"/>
    <w:rsid w:val="00062DA5"/>
    <w:rsid w:val="000F2976"/>
    <w:rsid w:val="001E02B0"/>
    <w:rsid w:val="001F5B44"/>
    <w:rsid w:val="002F6C79"/>
    <w:rsid w:val="00374339"/>
    <w:rsid w:val="00395213"/>
    <w:rsid w:val="003A6C93"/>
    <w:rsid w:val="00431800"/>
    <w:rsid w:val="004D1508"/>
    <w:rsid w:val="00525E67"/>
    <w:rsid w:val="0055093C"/>
    <w:rsid w:val="00567192"/>
    <w:rsid w:val="00641031"/>
    <w:rsid w:val="00653068"/>
    <w:rsid w:val="00656D62"/>
    <w:rsid w:val="007228CC"/>
    <w:rsid w:val="0079250B"/>
    <w:rsid w:val="00811416"/>
    <w:rsid w:val="008D40F6"/>
    <w:rsid w:val="008F4588"/>
    <w:rsid w:val="009C7A75"/>
    <w:rsid w:val="009E6060"/>
    <w:rsid w:val="00AC0062"/>
    <w:rsid w:val="00AC7DBE"/>
    <w:rsid w:val="00AE0C18"/>
    <w:rsid w:val="00B85874"/>
    <w:rsid w:val="00C40A25"/>
    <w:rsid w:val="00C52048"/>
    <w:rsid w:val="00D71469"/>
    <w:rsid w:val="00E71396"/>
    <w:rsid w:val="00F62849"/>
    <w:rsid w:val="00F956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E282"/>
  <w15:chartTrackingRefBased/>
  <w15:docId w15:val="{2EAE55A6-DA44-4228-A83A-8C7781F7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25"/>
    <w:pPr>
      <w:ind w:left="720"/>
      <w:contextualSpacing/>
    </w:pPr>
  </w:style>
  <w:style w:type="character" w:styleId="Hyperlink">
    <w:name w:val="Hyperlink"/>
    <w:basedOn w:val="DefaultParagraphFont"/>
    <w:uiPriority w:val="99"/>
    <w:unhideWhenUsed/>
    <w:rsid w:val="009E6060"/>
    <w:rPr>
      <w:color w:val="0563C1"/>
      <w:u w:val="single"/>
    </w:rPr>
  </w:style>
  <w:style w:type="paragraph" w:styleId="NoSpacing">
    <w:name w:val="No Spacing"/>
    <w:uiPriority w:val="1"/>
    <w:qFormat/>
    <w:rsid w:val="009E6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96747">
      <w:bodyDiv w:val="1"/>
      <w:marLeft w:val="0"/>
      <w:marRight w:val="0"/>
      <w:marTop w:val="0"/>
      <w:marBottom w:val="0"/>
      <w:divBdr>
        <w:top w:val="none" w:sz="0" w:space="0" w:color="auto"/>
        <w:left w:val="none" w:sz="0" w:space="0" w:color="auto"/>
        <w:bottom w:val="none" w:sz="0" w:space="0" w:color="auto"/>
        <w:right w:val="none" w:sz="0" w:space="0" w:color="auto"/>
      </w:divBdr>
    </w:div>
    <w:div w:id="868563888">
      <w:bodyDiv w:val="1"/>
      <w:marLeft w:val="0"/>
      <w:marRight w:val="0"/>
      <w:marTop w:val="0"/>
      <w:marBottom w:val="0"/>
      <w:divBdr>
        <w:top w:val="none" w:sz="0" w:space="0" w:color="auto"/>
        <w:left w:val="none" w:sz="0" w:space="0" w:color="auto"/>
        <w:bottom w:val="none" w:sz="0" w:space="0" w:color="auto"/>
        <w:right w:val="none" w:sz="0" w:space="0" w:color="auto"/>
      </w:divBdr>
    </w:div>
    <w:div w:id="1028406199">
      <w:bodyDiv w:val="1"/>
      <w:marLeft w:val="0"/>
      <w:marRight w:val="0"/>
      <w:marTop w:val="0"/>
      <w:marBottom w:val="0"/>
      <w:divBdr>
        <w:top w:val="none" w:sz="0" w:space="0" w:color="auto"/>
        <w:left w:val="none" w:sz="0" w:space="0" w:color="auto"/>
        <w:bottom w:val="none" w:sz="0" w:space="0" w:color="auto"/>
        <w:right w:val="none" w:sz="0" w:space="0" w:color="auto"/>
      </w:divBdr>
    </w:div>
    <w:div w:id="128542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svi.khandelwal@b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pindiafoundati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Khandelwal, Manasvi</dc:creator>
  <cp:keywords/>
  <dc:description/>
  <cp:lastModifiedBy>Sabikhi, Gitanjali</cp:lastModifiedBy>
  <cp:revision>4</cp:revision>
  <dcterms:created xsi:type="dcterms:W3CDTF">2019-05-02T06:42:00Z</dcterms:created>
  <dcterms:modified xsi:type="dcterms:W3CDTF">2019-10-10T06:06:00Z</dcterms:modified>
</cp:coreProperties>
</file>