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00FA" w14:textId="1F9FCA93" w:rsidR="00A6522B" w:rsidRPr="00D161F1" w:rsidRDefault="00760A2C" w:rsidP="00760A2C">
      <w:pPr>
        <w:jc w:val="center"/>
        <w:rPr>
          <w:rFonts w:cstheme="minorHAnsi"/>
          <w:szCs w:val="20"/>
        </w:rPr>
      </w:pPr>
      <w:r w:rsidRPr="00D161F1">
        <w:rPr>
          <w:rFonts w:cstheme="minorHAnsi"/>
          <w:noProof/>
          <w:szCs w:val="20"/>
          <w:lang w:val="en-US" w:eastAsia="zh-CN"/>
        </w:rPr>
        <w:drawing>
          <wp:inline distT="0" distB="0" distL="0" distR="0" wp14:anchorId="774249C6" wp14:editId="45151B54">
            <wp:extent cx="3228975" cy="524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pp-india-foundation-tm_v3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1373" cy="535842"/>
                    </a:xfrm>
                    <a:prstGeom prst="rect">
                      <a:avLst/>
                    </a:prstGeom>
                  </pic:spPr>
                </pic:pic>
              </a:graphicData>
            </a:graphic>
          </wp:inline>
        </w:drawing>
      </w:r>
    </w:p>
    <w:p w14:paraId="6CC118D6" w14:textId="7AE51379" w:rsidR="00C40A25" w:rsidRPr="00D161F1" w:rsidRDefault="00C40A25" w:rsidP="00C40A25">
      <w:pPr>
        <w:jc w:val="center"/>
        <w:rPr>
          <w:rFonts w:cstheme="minorHAnsi"/>
          <w:b/>
          <w:szCs w:val="20"/>
        </w:rPr>
      </w:pPr>
      <w:r w:rsidRPr="00D161F1">
        <w:rPr>
          <w:rFonts w:cstheme="minorHAnsi"/>
          <w:b/>
          <w:szCs w:val="20"/>
        </w:rPr>
        <w:t xml:space="preserve">WPP Foundation </w:t>
      </w:r>
      <w:r w:rsidR="00227318">
        <w:rPr>
          <w:rFonts w:cstheme="minorHAnsi"/>
          <w:b/>
          <w:szCs w:val="20"/>
        </w:rPr>
        <w:t>wins multiple awards</w:t>
      </w:r>
      <w:r w:rsidR="002F0EC7">
        <w:rPr>
          <w:rFonts w:cstheme="minorHAnsi"/>
          <w:b/>
          <w:szCs w:val="20"/>
        </w:rPr>
        <w:t xml:space="preserve"> </w:t>
      </w:r>
      <w:r w:rsidRPr="00D161F1">
        <w:rPr>
          <w:rFonts w:cstheme="minorHAnsi"/>
          <w:b/>
          <w:szCs w:val="20"/>
        </w:rPr>
        <w:t xml:space="preserve">at </w:t>
      </w:r>
      <w:r w:rsidR="004562AC" w:rsidRPr="00D161F1">
        <w:rPr>
          <w:rFonts w:cstheme="minorHAnsi"/>
          <w:b/>
          <w:szCs w:val="20"/>
        </w:rPr>
        <w:t xml:space="preserve">the </w:t>
      </w:r>
      <w:bookmarkStart w:id="0" w:name="_Hlk14945581"/>
      <w:r w:rsidR="004562AC" w:rsidRPr="00D161F1">
        <w:rPr>
          <w:rFonts w:cstheme="minorHAnsi"/>
          <w:b/>
          <w:szCs w:val="20"/>
        </w:rPr>
        <w:t xml:space="preserve">International CSR </w:t>
      </w:r>
      <w:r w:rsidR="005D53B5" w:rsidRPr="00D161F1">
        <w:rPr>
          <w:rFonts w:cstheme="minorHAnsi"/>
          <w:b/>
          <w:szCs w:val="20"/>
        </w:rPr>
        <w:t>E</w:t>
      </w:r>
      <w:r w:rsidR="004562AC" w:rsidRPr="00D161F1">
        <w:rPr>
          <w:rFonts w:cstheme="minorHAnsi"/>
          <w:b/>
          <w:szCs w:val="20"/>
        </w:rPr>
        <w:t xml:space="preserve">xcellence </w:t>
      </w:r>
      <w:r w:rsidR="007C4726" w:rsidRPr="00D161F1">
        <w:rPr>
          <w:rFonts w:cstheme="minorHAnsi"/>
          <w:b/>
          <w:szCs w:val="20"/>
        </w:rPr>
        <w:t>A</w:t>
      </w:r>
      <w:r w:rsidR="004562AC" w:rsidRPr="00D161F1">
        <w:rPr>
          <w:rFonts w:cstheme="minorHAnsi"/>
          <w:b/>
          <w:szCs w:val="20"/>
        </w:rPr>
        <w:t>wards</w:t>
      </w:r>
      <w:bookmarkEnd w:id="0"/>
      <w:r w:rsidR="004562AC" w:rsidRPr="00D161F1">
        <w:rPr>
          <w:rFonts w:cstheme="minorHAnsi"/>
          <w:b/>
          <w:szCs w:val="20"/>
        </w:rPr>
        <w:t xml:space="preserve"> 2019</w:t>
      </w:r>
    </w:p>
    <w:p w14:paraId="4CEAFBCB" w14:textId="77777777" w:rsidR="00B35AD7" w:rsidRPr="00D161F1" w:rsidRDefault="00760A2C" w:rsidP="00843701">
      <w:pPr>
        <w:pStyle w:val="ListParagraph"/>
        <w:numPr>
          <w:ilvl w:val="0"/>
          <w:numId w:val="3"/>
        </w:numPr>
        <w:rPr>
          <w:rFonts w:cstheme="minorHAnsi"/>
          <w:szCs w:val="20"/>
        </w:rPr>
      </w:pPr>
      <w:r w:rsidRPr="00D161F1">
        <w:rPr>
          <w:rFonts w:cstheme="minorHAnsi"/>
          <w:szCs w:val="20"/>
        </w:rPr>
        <w:t xml:space="preserve">WPP </w:t>
      </w:r>
      <w:r w:rsidR="00843701" w:rsidRPr="00D161F1">
        <w:rPr>
          <w:rFonts w:cstheme="minorHAnsi"/>
          <w:szCs w:val="20"/>
        </w:rPr>
        <w:t>F</w:t>
      </w:r>
      <w:r w:rsidR="004E0353" w:rsidRPr="00D161F1">
        <w:rPr>
          <w:rFonts w:cstheme="minorHAnsi"/>
          <w:szCs w:val="20"/>
        </w:rPr>
        <w:t>oundation has also been designated as a “CSR World Leader’’</w:t>
      </w:r>
    </w:p>
    <w:p w14:paraId="6DCA82D2" w14:textId="77777777" w:rsidR="00C40A25" w:rsidRPr="00D161F1" w:rsidRDefault="00843701" w:rsidP="00341E87">
      <w:pPr>
        <w:pStyle w:val="ListParagraph"/>
        <w:numPr>
          <w:ilvl w:val="0"/>
          <w:numId w:val="3"/>
        </w:numPr>
        <w:rPr>
          <w:rFonts w:cstheme="minorHAnsi"/>
          <w:szCs w:val="20"/>
        </w:rPr>
      </w:pPr>
      <w:r w:rsidRPr="00D161F1">
        <w:rPr>
          <w:rFonts w:cstheme="minorHAnsi"/>
          <w:szCs w:val="20"/>
        </w:rPr>
        <w:t xml:space="preserve">Bagged a </w:t>
      </w:r>
      <w:r w:rsidRPr="00D161F1">
        <w:rPr>
          <w:rFonts w:cstheme="minorHAnsi"/>
          <w:b/>
          <w:szCs w:val="20"/>
        </w:rPr>
        <w:t>G</w:t>
      </w:r>
      <w:r w:rsidR="009D0BAB" w:rsidRPr="00D161F1">
        <w:rPr>
          <w:rFonts w:cstheme="minorHAnsi"/>
          <w:b/>
          <w:szCs w:val="20"/>
        </w:rPr>
        <w:t>old award</w:t>
      </w:r>
      <w:r w:rsidR="009D0BAB" w:rsidRPr="00D161F1">
        <w:rPr>
          <w:rFonts w:cstheme="minorHAnsi"/>
          <w:szCs w:val="20"/>
        </w:rPr>
        <w:t xml:space="preserve"> </w:t>
      </w:r>
      <w:bookmarkStart w:id="1" w:name="_Hlk14971624"/>
      <w:r w:rsidR="009D0BAB" w:rsidRPr="00D161F1">
        <w:rPr>
          <w:rFonts w:cstheme="minorHAnsi"/>
          <w:szCs w:val="20"/>
        </w:rPr>
        <w:t>under the category</w:t>
      </w:r>
      <w:r w:rsidRPr="00D161F1">
        <w:rPr>
          <w:rFonts w:cstheme="minorHAnsi"/>
          <w:szCs w:val="20"/>
        </w:rPr>
        <w:t xml:space="preserve"> of</w:t>
      </w:r>
      <w:r w:rsidR="009D0BAB" w:rsidRPr="00D161F1">
        <w:rPr>
          <w:rFonts w:cstheme="minorHAnsi"/>
          <w:szCs w:val="20"/>
        </w:rPr>
        <w:t xml:space="preserve"> “Large Companies Initiatives”</w:t>
      </w:r>
    </w:p>
    <w:bookmarkEnd w:id="1"/>
    <w:p w14:paraId="0D09AE99" w14:textId="77777777" w:rsidR="00341E87" w:rsidRPr="00D161F1" w:rsidRDefault="00843701" w:rsidP="00C40A25">
      <w:pPr>
        <w:pStyle w:val="ListParagraph"/>
        <w:numPr>
          <w:ilvl w:val="0"/>
          <w:numId w:val="3"/>
        </w:numPr>
        <w:rPr>
          <w:rFonts w:cstheme="minorHAnsi"/>
          <w:szCs w:val="20"/>
        </w:rPr>
      </w:pPr>
      <w:r w:rsidRPr="00D161F1">
        <w:rPr>
          <w:rFonts w:cstheme="minorHAnsi"/>
          <w:szCs w:val="20"/>
        </w:rPr>
        <w:t>W</w:t>
      </w:r>
      <w:r w:rsidR="00595AB2" w:rsidRPr="00D161F1">
        <w:rPr>
          <w:rFonts w:cstheme="minorHAnsi"/>
          <w:szCs w:val="20"/>
        </w:rPr>
        <w:t xml:space="preserve">on a </w:t>
      </w:r>
      <w:r w:rsidR="00341E87" w:rsidRPr="00D161F1">
        <w:rPr>
          <w:rFonts w:cstheme="minorHAnsi"/>
          <w:b/>
          <w:szCs w:val="20"/>
        </w:rPr>
        <w:t>Silver Award</w:t>
      </w:r>
      <w:r w:rsidR="00341E87" w:rsidRPr="00D161F1">
        <w:rPr>
          <w:rFonts w:cstheme="minorHAnsi"/>
          <w:szCs w:val="20"/>
        </w:rPr>
        <w:t xml:space="preserve"> for their Socio-Economic Activities</w:t>
      </w:r>
    </w:p>
    <w:p w14:paraId="477BE43F" w14:textId="77777777" w:rsidR="004C3A99" w:rsidRPr="00D161F1" w:rsidRDefault="004C3A99" w:rsidP="004C3A99">
      <w:pPr>
        <w:pStyle w:val="ListParagraph"/>
        <w:ind w:left="1440"/>
        <w:rPr>
          <w:rFonts w:cstheme="minorHAnsi"/>
          <w:szCs w:val="20"/>
        </w:rPr>
      </w:pPr>
    </w:p>
    <w:p w14:paraId="76F0155B" w14:textId="1B369A0D" w:rsidR="00C064CE" w:rsidRPr="00D161F1" w:rsidRDefault="00C40A25" w:rsidP="00C064CE">
      <w:pPr>
        <w:jc w:val="both"/>
        <w:rPr>
          <w:rFonts w:cstheme="minorHAnsi"/>
          <w:szCs w:val="20"/>
        </w:rPr>
      </w:pPr>
      <w:r w:rsidRPr="00D161F1">
        <w:rPr>
          <w:rFonts w:cstheme="minorHAnsi"/>
          <w:b/>
          <w:szCs w:val="20"/>
        </w:rPr>
        <w:t xml:space="preserve">Mumbai, </w:t>
      </w:r>
      <w:r w:rsidR="00617C55">
        <w:rPr>
          <w:rFonts w:cstheme="minorHAnsi"/>
          <w:b/>
          <w:szCs w:val="20"/>
        </w:rPr>
        <w:t>5</w:t>
      </w:r>
      <w:bookmarkStart w:id="2" w:name="_GoBack"/>
      <w:bookmarkEnd w:id="2"/>
      <w:r w:rsidR="00031560">
        <w:rPr>
          <w:rFonts w:cstheme="minorHAnsi"/>
          <w:b/>
          <w:szCs w:val="20"/>
        </w:rPr>
        <w:t xml:space="preserve"> </w:t>
      </w:r>
      <w:r w:rsidR="00A167A6">
        <w:rPr>
          <w:rFonts w:cstheme="minorHAnsi"/>
          <w:b/>
          <w:szCs w:val="20"/>
        </w:rPr>
        <w:t xml:space="preserve">August </w:t>
      </w:r>
      <w:r w:rsidRPr="00D161F1">
        <w:rPr>
          <w:rFonts w:cstheme="minorHAnsi"/>
          <w:b/>
          <w:szCs w:val="20"/>
        </w:rPr>
        <w:t xml:space="preserve">2019: </w:t>
      </w:r>
      <w:r w:rsidRPr="00D161F1">
        <w:rPr>
          <w:rFonts w:cstheme="minorHAnsi"/>
          <w:szCs w:val="20"/>
        </w:rPr>
        <w:t>WPP Foundation, the CSR entity of WPP India,</w:t>
      </w:r>
      <w:r w:rsidR="00843701" w:rsidRPr="00D161F1">
        <w:rPr>
          <w:rFonts w:cstheme="minorHAnsi"/>
          <w:szCs w:val="20"/>
        </w:rPr>
        <w:t xml:space="preserve"> was today</w:t>
      </w:r>
      <w:r w:rsidRPr="00D161F1">
        <w:rPr>
          <w:rFonts w:cstheme="minorHAnsi"/>
          <w:szCs w:val="20"/>
        </w:rPr>
        <w:t xml:space="preserve"> </w:t>
      </w:r>
      <w:r w:rsidR="00843701" w:rsidRPr="00D161F1">
        <w:rPr>
          <w:rFonts w:cstheme="minorHAnsi"/>
          <w:szCs w:val="20"/>
        </w:rPr>
        <w:t xml:space="preserve">recognised at the </w:t>
      </w:r>
      <w:r w:rsidR="007C4726" w:rsidRPr="00D161F1">
        <w:rPr>
          <w:rFonts w:cstheme="minorHAnsi"/>
          <w:szCs w:val="20"/>
        </w:rPr>
        <w:t xml:space="preserve">International CSR </w:t>
      </w:r>
      <w:r w:rsidR="00227318">
        <w:rPr>
          <w:rFonts w:cstheme="minorHAnsi"/>
          <w:szCs w:val="20"/>
        </w:rPr>
        <w:t>E</w:t>
      </w:r>
      <w:r w:rsidR="007C4726" w:rsidRPr="00D161F1">
        <w:rPr>
          <w:rFonts w:cstheme="minorHAnsi"/>
          <w:szCs w:val="20"/>
        </w:rPr>
        <w:t>xcellence Awards 2019</w:t>
      </w:r>
      <w:r w:rsidR="00843701" w:rsidRPr="00D161F1">
        <w:rPr>
          <w:rFonts w:cstheme="minorHAnsi"/>
          <w:szCs w:val="20"/>
        </w:rPr>
        <w:t xml:space="preserve"> </w:t>
      </w:r>
      <w:r w:rsidR="00227318">
        <w:rPr>
          <w:rFonts w:cstheme="minorHAnsi"/>
          <w:szCs w:val="20"/>
        </w:rPr>
        <w:t xml:space="preserve">with </w:t>
      </w:r>
      <w:r w:rsidR="00843701" w:rsidRPr="00D161F1">
        <w:rPr>
          <w:rFonts w:cstheme="minorHAnsi"/>
          <w:szCs w:val="20"/>
        </w:rPr>
        <w:t>multiple awards</w:t>
      </w:r>
      <w:r w:rsidR="00227318">
        <w:rPr>
          <w:rFonts w:cstheme="minorHAnsi"/>
          <w:szCs w:val="20"/>
        </w:rPr>
        <w:t>,</w:t>
      </w:r>
      <w:r w:rsidR="00843701" w:rsidRPr="00D161F1">
        <w:rPr>
          <w:rFonts w:cstheme="minorHAnsi"/>
          <w:szCs w:val="20"/>
        </w:rPr>
        <w:t xml:space="preserve"> including a Gold award under the category of “Large Companies Initiatives”, a Silver award for their Socio-Economic Activities as well as </w:t>
      </w:r>
      <w:r w:rsidR="00C064CE" w:rsidRPr="00D161F1">
        <w:rPr>
          <w:rFonts w:cstheme="minorHAnsi"/>
          <w:szCs w:val="20"/>
        </w:rPr>
        <w:t xml:space="preserve">being </w:t>
      </w:r>
      <w:r w:rsidR="00843701" w:rsidRPr="00D161F1">
        <w:rPr>
          <w:rFonts w:cstheme="minorHAnsi"/>
          <w:szCs w:val="20"/>
        </w:rPr>
        <w:t>designated as a “CSR World Leader”</w:t>
      </w:r>
      <w:r w:rsidR="00C064CE" w:rsidRPr="00D161F1">
        <w:rPr>
          <w:rFonts w:cstheme="minorHAnsi"/>
          <w:szCs w:val="20"/>
        </w:rPr>
        <w:t xml:space="preserve">. </w:t>
      </w:r>
    </w:p>
    <w:p w14:paraId="73704768" w14:textId="077ED7A7" w:rsidR="0065073A" w:rsidRPr="00D161F1" w:rsidRDefault="0065073A" w:rsidP="00C40A25">
      <w:pPr>
        <w:jc w:val="both"/>
        <w:rPr>
          <w:rFonts w:cstheme="minorHAnsi"/>
          <w:szCs w:val="20"/>
        </w:rPr>
      </w:pPr>
      <w:r w:rsidRPr="00D161F1">
        <w:rPr>
          <w:rFonts w:cstheme="minorHAnsi"/>
          <w:szCs w:val="20"/>
        </w:rPr>
        <w:t xml:space="preserve">The International CSR Excellence Awards are presented </w:t>
      </w:r>
      <w:r w:rsidR="00C064CE" w:rsidRPr="00D161F1">
        <w:rPr>
          <w:rFonts w:cstheme="minorHAnsi"/>
          <w:szCs w:val="20"/>
        </w:rPr>
        <w:t xml:space="preserve">to </w:t>
      </w:r>
      <w:r w:rsidR="00227318">
        <w:rPr>
          <w:rFonts w:cstheme="minorHAnsi"/>
          <w:szCs w:val="20"/>
        </w:rPr>
        <w:t>“</w:t>
      </w:r>
      <w:r w:rsidR="00C064CE" w:rsidRPr="00D161F1">
        <w:rPr>
          <w:rFonts w:cstheme="minorHAnsi"/>
          <w:szCs w:val="20"/>
        </w:rPr>
        <w:t>companies that have a heart</w:t>
      </w:r>
      <w:r w:rsidR="00227318">
        <w:rPr>
          <w:rFonts w:cstheme="minorHAnsi"/>
          <w:szCs w:val="20"/>
        </w:rPr>
        <w:t xml:space="preserve"> -c</w:t>
      </w:r>
      <w:r w:rsidRPr="00D161F1">
        <w:rPr>
          <w:rFonts w:cstheme="minorHAnsi"/>
          <w:szCs w:val="20"/>
        </w:rPr>
        <w:t>aring companies that use their privileged position to help their colleagues, communities, customers, the environment and the less fortunate</w:t>
      </w:r>
      <w:r w:rsidR="00227318">
        <w:rPr>
          <w:rFonts w:cstheme="minorHAnsi"/>
          <w:szCs w:val="20"/>
        </w:rPr>
        <w:t>”</w:t>
      </w:r>
      <w:r w:rsidRPr="00D161F1">
        <w:rPr>
          <w:rFonts w:cstheme="minorHAnsi"/>
          <w:szCs w:val="20"/>
        </w:rPr>
        <w:t>.</w:t>
      </w:r>
      <w:r w:rsidR="00D4618C" w:rsidRPr="00D161F1">
        <w:rPr>
          <w:rFonts w:cstheme="minorHAnsi"/>
          <w:szCs w:val="20"/>
        </w:rPr>
        <w:t xml:space="preserve"> </w:t>
      </w:r>
      <w:r w:rsidR="001613F4" w:rsidRPr="00D161F1">
        <w:rPr>
          <w:rFonts w:cstheme="minorHAnsi"/>
          <w:szCs w:val="20"/>
        </w:rPr>
        <w:t xml:space="preserve">Held in London, the International CSR Excellence Awards </w:t>
      </w:r>
      <w:r w:rsidR="00227318">
        <w:rPr>
          <w:rFonts w:cstheme="minorHAnsi"/>
          <w:szCs w:val="20"/>
        </w:rPr>
        <w:t>were</w:t>
      </w:r>
      <w:r w:rsidR="001613F4" w:rsidRPr="00D161F1">
        <w:rPr>
          <w:rFonts w:cstheme="minorHAnsi"/>
          <w:szCs w:val="20"/>
        </w:rPr>
        <w:t xml:space="preserve"> presented by Martin </w:t>
      </w:r>
      <w:proofErr w:type="spellStart"/>
      <w:r w:rsidR="001613F4" w:rsidRPr="00D161F1">
        <w:rPr>
          <w:rFonts w:cstheme="minorHAnsi"/>
          <w:szCs w:val="20"/>
        </w:rPr>
        <w:t>Kiszko</w:t>
      </w:r>
      <w:proofErr w:type="spellEnd"/>
      <w:r w:rsidR="001613F4" w:rsidRPr="00D161F1">
        <w:rPr>
          <w:rFonts w:cstheme="minorHAnsi"/>
          <w:szCs w:val="20"/>
        </w:rPr>
        <w:t xml:space="preserve"> and Phil Williams, Master of Ceremonies to Rama </w:t>
      </w:r>
      <w:proofErr w:type="spellStart"/>
      <w:r w:rsidR="001613F4" w:rsidRPr="00D161F1">
        <w:rPr>
          <w:rFonts w:cstheme="minorHAnsi"/>
          <w:szCs w:val="20"/>
        </w:rPr>
        <w:t>Iyer</w:t>
      </w:r>
      <w:proofErr w:type="spellEnd"/>
      <w:r w:rsidR="001613F4" w:rsidRPr="00D161F1">
        <w:rPr>
          <w:rFonts w:cstheme="minorHAnsi"/>
          <w:szCs w:val="20"/>
        </w:rPr>
        <w:t xml:space="preserve"> – Director General, WPP Foundation. The </w:t>
      </w:r>
      <w:r w:rsidR="00227318">
        <w:rPr>
          <w:rFonts w:cstheme="minorHAnsi"/>
          <w:szCs w:val="20"/>
        </w:rPr>
        <w:t xml:space="preserve">annual competition </w:t>
      </w:r>
      <w:r w:rsidR="001613F4" w:rsidRPr="00D161F1">
        <w:rPr>
          <w:rFonts w:cstheme="minorHAnsi"/>
          <w:szCs w:val="20"/>
        </w:rPr>
        <w:t xml:space="preserve">saw entries from corporates from varied sectors. </w:t>
      </w:r>
    </w:p>
    <w:p w14:paraId="35704AA8" w14:textId="416031CC" w:rsidR="00387030" w:rsidRPr="00D161F1" w:rsidRDefault="00551114" w:rsidP="00D161F1">
      <w:pPr>
        <w:pStyle w:val="NormalWeb"/>
        <w:shd w:val="clear" w:color="auto" w:fill="FFFFFF"/>
        <w:spacing w:after="0"/>
        <w:jc w:val="both"/>
        <w:rPr>
          <w:rFonts w:asciiTheme="minorHAnsi" w:hAnsiTheme="minorHAnsi" w:cstheme="minorHAnsi"/>
          <w:i/>
          <w:sz w:val="22"/>
          <w:szCs w:val="20"/>
        </w:rPr>
      </w:pPr>
      <w:r w:rsidRPr="00D161F1">
        <w:rPr>
          <w:rFonts w:asciiTheme="minorHAnsi" w:hAnsiTheme="minorHAnsi" w:cstheme="minorHAnsi"/>
          <w:i/>
          <w:sz w:val="22"/>
          <w:szCs w:val="20"/>
        </w:rPr>
        <w:t>On winning its first</w:t>
      </w:r>
      <w:r w:rsidR="00227318">
        <w:rPr>
          <w:rFonts w:asciiTheme="minorHAnsi" w:hAnsiTheme="minorHAnsi" w:cstheme="minorHAnsi"/>
          <w:i/>
          <w:sz w:val="22"/>
          <w:szCs w:val="20"/>
        </w:rPr>
        <w:t>-ever</w:t>
      </w:r>
      <w:r w:rsidRPr="00D161F1">
        <w:rPr>
          <w:rFonts w:asciiTheme="minorHAnsi" w:hAnsiTheme="minorHAnsi" w:cstheme="minorHAnsi"/>
          <w:i/>
          <w:sz w:val="22"/>
          <w:szCs w:val="20"/>
        </w:rPr>
        <w:t xml:space="preserve"> international </w:t>
      </w:r>
      <w:r w:rsidR="00227318">
        <w:rPr>
          <w:rFonts w:asciiTheme="minorHAnsi" w:hAnsiTheme="minorHAnsi" w:cstheme="minorHAnsi"/>
          <w:i/>
          <w:sz w:val="22"/>
          <w:szCs w:val="20"/>
        </w:rPr>
        <w:t>accolades</w:t>
      </w:r>
      <w:r w:rsidRPr="00D161F1">
        <w:rPr>
          <w:rFonts w:asciiTheme="minorHAnsi" w:hAnsiTheme="minorHAnsi" w:cstheme="minorHAnsi"/>
          <w:i/>
          <w:sz w:val="22"/>
          <w:szCs w:val="20"/>
        </w:rPr>
        <w:t xml:space="preserve">, </w:t>
      </w:r>
      <w:r w:rsidR="003A6C93" w:rsidRPr="00D161F1">
        <w:rPr>
          <w:rFonts w:asciiTheme="minorHAnsi" w:hAnsiTheme="minorHAnsi" w:cstheme="minorHAnsi"/>
          <w:b/>
          <w:i/>
          <w:sz w:val="22"/>
          <w:szCs w:val="20"/>
        </w:rPr>
        <w:t xml:space="preserve">Rama </w:t>
      </w:r>
      <w:proofErr w:type="spellStart"/>
      <w:r w:rsidR="003A6C93" w:rsidRPr="00D161F1">
        <w:rPr>
          <w:rFonts w:asciiTheme="minorHAnsi" w:hAnsiTheme="minorHAnsi" w:cstheme="minorHAnsi"/>
          <w:b/>
          <w:i/>
          <w:sz w:val="22"/>
          <w:szCs w:val="20"/>
        </w:rPr>
        <w:t>Iyer</w:t>
      </w:r>
      <w:proofErr w:type="spellEnd"/>
      <w:r w:rsidR="003A6C93" w:rsidRPr="00D161F1">
        <w:rPr>
          <w:rFonts w:asciiTheme="minorHAnsi" w:hAnsiTheme="minorHAnsi" w:cstheme="minorHAnsi"/>
          <w:b/>
          <w:i/>
          <w:sz w:val="22"/>
          <w:szCs w:val="20"/>
        </w:rPr>
        <w:t xml:space="preserve">, </w:t>
      </w:r>
      <w:r w:rsidR="00B34C08" w:rsidRPr="00D161F1">
        <w:rPr>
          <w:rFonts w:asciiTheme="minorHAnsi" w:hAnsiTheme="minorHAnsi" w:cstheme="minorHAnsi"/>
          <w:b/>
          <w:i/>
          <w:sz w:val="22"/>
          <w:szCs w:val="20"/>
        </w:rPr>
        <w:t>Director General,</w:t>
      </w:r>
      <w:r w:rsidR="003A6C93" w:rsidRPr="00D161F1">
        <w:rPr>
          <w:rFonts w:asciiTheme="minorHAnsi" w:hAnsiTheme="minorHAnsi" w:cstheme="minorHAnsi"/>
          <w:b/>
          <w:i/>
          <w:sz w:val="22"/>
          <w:szCs w:val="20"/>
        </w:rPr>
        <w:t xml:space="preserve"> WPP Foundation</w:t>
      </w:r>
      <w:r w:rsidR="007228CC" w:rsidRPr="00D161F1">
        <w:rPr>
          <w:rFonts w:asciiTheme="minorHAnsi" w:hAnsiTheme="minorHAnsi" w:cstheme="minorHAnsi"/>
          <w:i/>
          <w:sz w:val="22"/>
          <w:szCs w:val="20"/>
        </w:rPr>
        <w:t>, said,</w:t>
      </w:r>
      <w:r w:rsidR="00B34C08" w:rsidRPr="00D161F1">
        <w:rPr>
          <w:rFonts w:asciiTheme="minorHAnsi" w:hAnsiTheme="minorHAnsi" w:cstheme="minorHAnsi"/>
          <w:i/>
          <w:sz w:val="22"/>
          <w:szCs w:val="20"/>
        </w:rPr>
        <w:t xml:space="preserve"> </w:t>
      </w:r>
      <w:r w:rsidR="00B23DEA" w:rsidRPr="00D161F1">
        <w:rPr>
          <w:rFonts w:asciiTheme="minorHAnsi" w:hAnsiTheme="minorHAnsi" w:cstheme="minorHAnsi"/>
          <w:i/>
          <w:color w:val="282828"/>
          <w:sz w:val="22"/>
          <w:szCs w:val="20"/>
          <w:bdr w:val="none" w:sz="0" w:space="0" w:color="auto" w:frame="1"/>
          <w:shd w:val="clear" w:color="auto" w:fill="FFFFFF"/>
        </w:rPr>
        <w:t>“This is a pivotal moment for us- we’ve won locally, nationally, regionally and now globally.</w:t>
      </w:r>
      <w:r w:rsidR="008643A8" w:rsidRPr="00D161F1">
        <w:rPr>
          <w:rFonts w:asciiTheme="minorHAnsi" w:hAnsiTheme="minorHAnsi" w:cstheme="minorHAnsi"/>
          <w:i/>
          <w:color w:val="282828"/>
          <w:sz w:val="22"/>
          <w:szCs w:val="20"/>
          <w:bdr w:val="none" w:sz="0" w:space="0" w:color="auto" w:frame="1"/>
          <w:shd w:val="clear" w:color="auto" w:fill="FFFFFF"/>
        </w:rPr>
        <w:t xml:space="preserve"> </w:t>
      </w:r>
      <w:r w:rsidR="00B23DEA" w:rsidRPr="00D161F1">
        <w:rPr>
          <w:rFonts w:asciiTheme="minorHAnsi" w:hAnsiTheme="minorHAnsi" w:cstheme="minorHAnsi"/>
          <w:i/>
          <w:color w:val="282828"/>
          <w:sz w:val="22"/>
          <w:szCs w:val="20"/>
          <w:bdr w:val="none" w:sz="0" w:space="0" w:color="auto" w:frame="1"/>
          <w:shd w:val="clear" w:color="auto" w:fill="FFFFFF"/>
        </w:rPr>
        <w:t xml:space="preserve">The true win here belongs to our children - they make us work harder, smarter, and </w:t>
      </w:r>
      <w:r w:rsidR="006A5110">
        <w:rPr>
          <w:rFonts w:asciiTheme="minorHAnsi" w:hAnsiTheme="minorHAnsi" w:cstheme="minorHAnsi"/>
          <w:i/>
          <w:color w:val="282828"/>
          <w:sz w:val="22"/>
          <w:szCs w:val="20"/>
          <w:bdr w:val="none" w:sz="0" w:space="0" w:color="auto" w:frame="1"/>
          <w:shd w:val="clear" w:color="auto" w:fill="FFFFFF"/>
        </w:rPr>
        <w:t xml:space="preserve">bring much joy to us through </w:t>
      </w:r>
      <w:r w:rsidR="00B23DEA" w:rsidRPr="00D161F1">
        <w:rPr>
          <w:rFonts w:asciiTheme="minorHAnsi" w:hAnsiTheme="minorHAnsi" w:cstheme="minorHAnsi"/>
          <w:i/>
          <w:color w:val="282828"/>
          <w:sz w:val="22"/>
          <w:szCs w:val="20"/>
          <w:bdr w:val="none" w:sz="0" w:space="0" w:color="auto" w:frame="1"/>
          <w:shd w:val="clear" w:color="auto" w:fill="FFFFFF"/>
        </w:rPr>
        <w:t>it all.</w:t>
      </w:r>
      <w:r w:rsidR="008643A8" w:rsidRPr="00D161F1">
        <w:rPr>
          <w:rFonts w:asciiTheme="minorHAnsi" w:hAnsiTheme="minorHAnsi" w:cstheme="minorHAnsi"/>
          <w:i/>
          <w:color w:val="282828"/>
          <w:sz w:val="22"/>
          <w:szCs w:val="20"/>
          <w:bdr w:val="none" w:sz="0" w:space="0" w:color="auto" w:frame="1"/>
          <w:shd w:val="clear" w:color="auto" w:fill="FFFFFF"/>
        </w:rPr>
        <w:t xml:space="preserve"> </w:t>
      </w:r>
      <w:r w:rsidR="00B23DEA" w:rsidRPr="00D161F1">
        <w:rPr>
          <w:rFonts w:asciiTheme="minorHAnsi" w:hAnsiTheme="minorHAnsi" w:cstheme="minorHAnsi"/>
          <w:i/>
          <w:color w:val="282828"/>
          <w:sz w:val="22"/>
          <w:szCs w:val="20"/>
          <w:bdr w:val="none" w:sz="0" w:space="0" w:color="auto" w:frame="1"/>
          <w:shd w:val="clear" w:color="auto" w:fill="FFFFFF"/>
        </w:rPr>
        <w:t xml:space="preserve">A big thank you to the several </w:t>
      </w:r>
      <w:proofErr w:type="spellStart"/>
      <w:r w:rsidR="006A5110">
        <w:rPr>
          <w:rFonts w:asciiTheme="minorHAnsi" w:hAnsiTheme="minorHAnsi" w:cstheme="minorHAnsi"/>
          <w:i/>
          <w:color w:val="282828"/>
          <w:sz w:val="22"/>
          <w:szCs w:val="20"/>
          <w:bdr w:val="none" w:sz="0" w:space="0" w:color="auto" w:frame="1"/>
          <w:shd w:val="clear" w:color="auto" w:fill="FFFFFF"/>
        </w:rPr>
        <w:t>slient</w:t>
      </w:r>
      <w:proofErr w:type="spellEnd"/>
      <w:r w:rsidR="006A5110">
        <w:rPr>
          <w:rFonts w:asciiTheme="minorHAnsi" w:hAnsiTheme="minorHAnsi" w:cstheme="minorHAnsi"/>
          <w:i/>
          <w:color w:val="282828"/>
          <w:sz w:val="22"/>
          <w:szCs w:val="20"/>
          <w:bdr w:val="none" w:sz="0" w:space="0" w:color="auto" w:frame="1"/>
          <w:shd w:val="clear" w:color="auto" w:fill="FFFFFF"/>
        </w:rPr>
        <w:t xml:space="preserve"> players</w:t>
      </w:r>
      <w:r w:rsidR="006A5110" w:rsidRPr="00D161F1">
        <w:rPr>
          <w:rFonts w:asciiTheme="minorHAnsi" w:hAnsiTheme="minorHAnsi" w:cstheme="minorHAnsi"/>
          <w:i/>
          <w:color w:val="282828"/>
          <w:sz w:val="22"/>
          <w:szCs w:val="20"/>
          <w:bdr w:val="none" w:sz="0" w:space="0" w:color="auto" w:frame="1"/>
          <w:shd w:val="clear" w:color="auto" w:fill="FFFFFF"/>
        </w:rPr>
        <w:t xml:space="preserve"> </w:t>
      </w:r>
      <w:r w:rsidR="006A5110">
        <w:rPr>
          <w:rFonts w:asciiTheme="minorHAnsi" w:hAnsiTheme="minorHAnsi" w:cstheme="minorHAnsi"/>
          <w:i/>
          <w:color w:val="282828"/>
          <w:sz w:val="22"/>
          <w:szCs w:val="20"/>
          <w:bdr w:val="none" w:sz="0" w:space="0" w:color="auto" w:frame="1"/>
          <w:shd w:val="clear" w:color="auto" w:fill="FFFFFF"/>
        </w:rPr>
        <w:t xml:space="preserve">within </w:t>
      </w:r>
      <w:r w:rsidR="00B23DEA" w:rsidRPr="00D161F1">
        <w:rPr>
          <w:rFonts w:asciiTheme="minorHAnsi" w:hAnsiTheme="minorHAnsi" w:cstheme="minorHAnsi"/>
          <w:i/>
          <w:color w:val="282828"/>
          <w:sz w:val="22"/>
          <w:szCs w:val="20"/>
          <w:bdr w:val="none" w:sz="0" w:space="0" w:color="auto" w:frame="1"/>
          <w:shd w:val="clear" w:color="auto" w:fill="FFFFFF"/>
        </w:rPr>
        <w:t>my team at the WPP India Foundation, and continuous support</w:t>
      </w:r>
      <w:r w:rsidR="006A5110">
        <w:rPr>
          <w:rFonts w:asciiTheme="minorHAnsi" w:hAnsiTheme="minorHAnsi" w:cstheme="minorHAnsi"/>
          <w:i/>
          <w:color w:val="282828"/>
          <w:sz w:val="22"/>
          <w:szCs w:val="20"/>
          <w:bdr w:val="none" w:sz="0" w:space="0" w:color="auto" w:frame="1"/>
          <w:shd w:val="clear" w:color="auto" w:fill="FFFFFF"/>
        </w:rPr>
        <w:t xml:space="preserve"> from WPP</w:t>
      </w:r>
      <w:r w:rsidR="00B23DEA" w:rsidRPr="00D161F1">
        <w:rPr>
          <w:rFonts w:asciiTheme="minorHAnsi" w:hAnsiTheme="minorHAnsi" w:cstheme="minorHAnsi"/>
          <w:i/>
          <w:color w:val="282828"/>
          <w:sz w:val="22"/>
          <w:szCs w:val="20"/>
          <w:bdr w:val="none" w:sz="0" w:space="0" w:color="auto" w:frame="1"/>
          <w:shd w:val="clear" w:color="auto" w:fill="FFFFFF"/>
        </w:rPr>
        <w:t>, as we open many more doors of opportunities for our children.”</w:t>
      </w:r>
      <w:r w:rsidR="00790F5F" w:rsidRPr="00D161F1">
        <w:rPr>
          <w:rFonts w:asciiTheme="minorHAnsi" w:hAnsiTheme="minorHAnsi" w:cstheme="minorHAnsi"/>
          <w:i/>
          <w:sz w:val="22"/>
          <w:szCs w:val="20"/>
        </w:rPr>
        <w:t>.</w:t>
      </w:r>
    </w:p>
    <w:p w14:paraId="415259DF" w14:textId="56E272CB" w:rsidR="000C099E" w:rsidRPr="00D161F1" w:rsidRDefault="006A66B3" w:rsidP="000C099E">
      <w:pPr>
        <w:jc w:val="both"/>
        <w:rPr>
          <w:rFonts w:cstheme="minorHAnsi"/>
          <w:szCs w:val="20"/>
        </w:rPr>
      </w:pPr>
      <w:r w:rsidRPr="00D161F1">
        <w:rPr>
          <w:rFonts w:cstheme="minorHAnsi"/>
          <w:szCs w:val="20"/>
        </w:rPr>
        <w:t>WPP India</w:t>
      </w:r>
      <w:r w:rsidR="00647125" w:rsidRPr="00D161F1">
        <w:rPr>
          <w:rFonts w:cstheme="minorHAnsi"/>
          <w:szCs w:val="20"/>
        </w:rPr>
        <w:t xml:space="preserve"> CSR</w:t>
      </w:r>
      <w:r w:rsidRPr="00D161F1">
        <w:rPr>
          <w:rFonts w:cstheme="minorHAnsi"/>
          <w:szCs w:val="20"/>
        </w:rPr>
        <w:t xml:space="preserve"> Foundation’s Education to Livelihood program</w:t>
      </w:r>
      <w:r w:rsidR="006A5110">
        <w:rPr>
          <w:rFonts w:cstheme="minorHAnsi"/>
          <w:szCs w:val="20"/>
        </w:rPr>
        <w:t xml:space="preserve">me </w:t>
      </w:r>
      <w:r w:rsidRPr="00D161F1">
        <w:rPr>
          <w:rFonts w:cstheme="minorHAnsi"/>
          <w:szCs w:val="20"/>
        </w:rPr>
        <w:t xml:space="preserve">(E2L) takes </w:t>
      </w:r>
      <w:r w:rsidR="00153079">
        <w:rPr>
          <w:rFonts w:cstheme="minorHAnsi"/>
          <w:szCs w:val="20"/>
        </w:rPr>
        <w:t xml:space="preserve">on </w:t>
      </w:r>
      <w:r w:rsidRPr="00D161F1">
        <w:rPr>
          <w:rFonts w:cstheme="minorHAnsi"/>
          <w:szCs w:val="20"/>
        </w:rPr>
        <w:t xml:space="preserve">an evidence-based approach in developing frameworks to facilitate successful implementation. The </w:t>
      </w:r>
      <w:r w:rsidR="00153079">
        <w:rPr>
          <w:rFonts w:cstheme="minorHAnsi"/>
          <w:szCs w:val="20"/>
        </w:rPr>
        <w:t>F</w:t>
      </w:r>
      <w:r w:rsidRPr="00D161F1">
        <w:rPr>
          <w:rFonts w:cstheme="minorHAnsi"/>
          <w:szCs w:val="20"/>
        </w:rPr>
        <w:t xml:space="preserve">oundation’s key initiatives include improving educational outcomes in literacy and numeracy, with a focus on opening young minds to the world of digital innovation. The Foundation also inculcates </w:t>
      </w:r>
      <w:r w:rsidR="00153079">
        <w:rPr>
          <w:rFonts w:cstheme="minorHAnsi"/>
          <w:szCs w:val="20"/>
        </w:rPr>
        <w:t>in</w:t>
      </w:r>
      <w:r w:rsidRPr="00D161F1">
        <w:rPr>
          <w:rFonts w:cstheme="minorHAnsi"/>
          <w:szCs w:val="20"/>
        </w:rPr>
        <w:t xml:space="preserve"> youth </w:t>
      </w:r>
      <w:r w:rsidR="000C099E">
        <w:rPr>
          <w:rFonts w:cstheme="minorHAnsi"/>
          <w:szCs w:val="20"/>
        </w:rPr>
        <w:t>a sense of confidence and</w:t>
      </w:r>
      <w:r w:rsidR="000C099E" w:rsidRPr="00D161F1">
        <w:rPr>
          <w:rFonts w:cstheme="minorHAnsi"/>
          <w:szCs w:val="20"/>
        </w:rPr>
        <w:t xml:space="preserve"> gender equality </w:t>
      </w:r>
      <w:r w:rsidR="000C099E">
        <w:rPr>
          <w:rFonts w:cstheme="minorHAnsi"/>
          <w:szCs w:val="20"/>
        </w:rPr>
        <w:t>as well as train their</w:t>
      </w:r>
      <w:r w:rsidR="000C099E" w:rsidRPr="00D161F1">
        <w:rPr>
          <w:rFonts w:cstheme="minorHAnsi"/>
          <w:szCs w:val="20"/>
        </w:rPr>
        <w:t xml:space="preserve"> mindset</w:t>
      </w:r>
      <w:r w:rsidR="000C099E">
        <w:rPr>
          <w:rFonts w:cstheme="minorHAnsi"/>
          <w:szCs w:val="20"/>
        </w:rPr>
        <w:t>s</w:t>
      </w:r>
      <w:r w:rsidR="000C099E" w:rsidRPr="00D161F1">
        <w:rPr>
          <w:rFonts w:cstheme="minorHAnsi"/>
          <w:szCs w:val="20"/>
        </w:rPr>
        <w:t xml:space="preserve"> and habits </w:t>
      </w:r>
      <w:r w:rsidR="000C099E">
        <w:rPr>
          <w:rFonts w:cstheme="minorHAnsi"/>
          <w:szCs w:val="20"/>
        </w:rPr>
        <w:t xml:space="preserve">for future </w:t>
      </w:r>
      <w:r w:rsidR="000C099E" w:rsidRPr="00D161F1">
        <w:rPr>
          <w:rFonts w:cstheme="minorHAnsi"/>
          <w:szCs w:val="20"/>
        </w:rPr>
        <w:t>livelihood</w:t>
      </w:r>
      <w:r w:rsidR="000C099E">
        <w:rPr>
          <w:rFonts w:cstheme="minorHAnsi"/>
          <w:szCs w:val="20"/>
        </w:rPr>
        <w:t>s,</w:t>
      </w:r>
      <w:r w:rsidR="000C099E" w:rsidRPr="00D161F1">
        <w:rPr>
          <w:rFonts w:cstheme="minorHAnsi"/>
          <w:szCs w:val="20"/>
        </w:rPr>
        <w:t xml:space="preserve"> through counselling, sport, dance and music.</w:t>
      </w:r>
    </w:p>
    <w:p w14:paraId="2CBA5B30" w14:textId="77777777" w:rsidR="009E6060" w:rsidRPr="00D161F1" w:rsidRDefault="009E6060" w:rsidP="000C099E">
      <w:pPr>
        <w:jc w:val="both"/>
        <w:rPr>
          <w:rFonts w:cstheme="minorHAnsi"/>
          <w:b/>
          <w:szCs w:val="20"/>
        </w:rPr>
      </w:pPr>
      <w:r w:rsidRPr="00D161F1">
        <w:rPr>
          <w:rFonts w:cstheme="minorHAnsi"/>
          <w:b/>
          <w:szCs w:val="20"/>
        </w:rPr>
        <w:t xml:space="preserve">About the WPP Foundation: </w:t>
      </w:r>
    </w:p>
    <w:p w14:paraId="04490DFE" w14:textId="77777777" w:rsidR="009E6060" w:rsidRPr="00D161F1" w:rsidRDefault="009E6060" w:rsidP="009E6060">
      <w:pPr>
        <w:pStyle w:val="NoSpacing"/>
        <w:jc w:val="both"/>
        <w:rPr>
          <w:rFonts w:cstheme="minorHAnsi"/>
          <w:szCs w:val="20"/>
        </w:rPr>
      </w:pPr>
      <w:r w:rsidRPr="00D161F1">
        <w:rPr>
          <w:rFonts w:cstheme="minorHAnsi"/>
          <w:szCs w:val="20"/>
        </w:rPr>
        <w:t xml:space="preserve">WPP is a creative transformation company that builds better futures for its clients through the integrated services of communications, experience, commerce and technology. WPP India launched the WPP India CSR Foundation in 2015. The vision is to help 20,000+ underserved children and youth in achieving their true potential. Together, we work in unison with partners towards bringing social change. The foundation is committed to a common CSR vision of opening doors for every child and youth from vulnerable and marginalised communities through our holistic child development programmes that focus on education, life skills and health. For more information, visit </w:t>
      </w:r>
      <w:hyperlink r:id="rId6" w:history="1">
        <w:r w:rsidRPr="00D161F1">
          <w:rPr>
            <w:rStyle w:val="Hyperlink"/>
            <w:rFonts w:cstheme="minorHAnsi"/>
            <w:szCs w:val="20"/>
          </w:rPr>
          <w:t>www.wppindiafoundation.com</w:t>
        </w:r>
      </w:hyperlink>
      <w:r w:rsidRPr="00D161F1">
        <w:rPr>
          <w:rFonts w:cstheme="minorHAnsi"/>
          <w:szCs w:val="20"/>
        </w:rPr>
        <w:t xml:space="preserve"> </w:t>
      </w:r>
    </w:p>
    <w:p w14:paraId="01AA7CAE" w14:textId="77777777" w:rsidR="009E6060" w:rsidRPr="00D161F1" w:rsidRDefault="009E6060" w:rsidP="009E6060">
      <w:pPr>
        <w:pStyle w:val="NoSpacing"/>
        <w:rPr>
          <w:rFonts w:cstheme="minorHAnsi"/>
          <w:szCs w:val="20"/>
        </w:rPr>
      </w:pPr>
    </w:p>
    <w:p w14:paraId="536E8904" w14:textId="77777777" w:rsidR="000C099E" w:rsidRDefault="000C099E">
      <w:pPr>
        <w:rPr>
          <w:rFonts w:cstheme="minorHAnsi"/>
          <w:b/>
          <w:szCs w:val="20"/>
          <w:lang w:val="en-US"/>
        </w:rPr>
      </w:pPr>
      <w:r>
        <w:rPr>
          <w:rFonts w:cstheme="minorHAnsi"/>
          <w:b/>
          <w:szCs w:val="20"/>
          <w:lang w:val="en-US"/>
        </w:rPr>
        <w:br w:type="page"/>
      </w:r>
    </w:p>
    <w:p w14:paraId="047DC38E" w14:textId="0F4E8C71" w:rsidR="009E6060" w:rsidRPr="00D161F1" w:rsidRDefault="009E6060" w:rsidP="009E6060">
      <w:pPr>
        <w:pStyle w:val="NoSpacing"/>
        <w:rPr>
          <w:rFonts w:cstheme="minorHAnsi"/>
          <w:b/>
          <w:szCs w:val="20"/>
          <w:lang w:val="en-US"/>
        </w:rPr>
      </w:pPr>
      <w:r w:rsidRPr="00D161F1">
        <w:rPr>
          <w:rFonts w:cstheme="minorHAnsi"/>
          <w:b/>
          <w:szCs w:val="20"/>
          <w:lang w:val="en-US"/>
        </w:rPr>
        <w:lastRenderedPageBreak/>
        <w:t>Journey of the WPP India CSR Foundation</w:t>
      </w:r>
    </w:p>
    <w:p w14:paraId="67C3D5BC" w14:textId="23BA7303" w:rsidR="009E6060" w:rsidRPr="00D161F1" w:rsidRDefault="009E6060" w:rsidP="009E6060">
      <w:pPr>
        <w:jc w:val="both"/>
        <w:rPr>
          <w:rFonts w:cstheme="minorHAnsi"/>
          <w:szCs w:val="20"/>
          <w:lang w:val="en-US"/>
        </w:rPr>
      </w:pPr>
      <w:r w:rsidRPr="00D161F1">
        <w:rPr>
          <w:rFonts w:cstheme="minorHAnsi"/>
          <w:szCs w:val="20"/>
          <w:lang w:val="en-US"/>
        </w:rPr>
        <w:t xml:space="preserve">Founded in 2015, the WPP India CSR Foundation strives to bring about a social change through its flagship Education to Livelihood </w:t>
      </w:r>
      <w:proofErr w:type="spellStart"/>
      <w:r w:rsidRPr="00D161F1">
        <w:rPr>
          <w:rFonts w:cstheme="minorHAnsi"/>
          <w:szCs w:val="20"/>
          <w:lang w:val="en-US"/>
        </w:rPr>
        <w:t>program</w:t>
      </w:r>
      <w:r w:rsidR="00153079">
        <w:rPr>
          <w:rFonts w:cstheme="minorHAnsi"/>
          <w:szCs w:val="20"/>
          <w:lang w:val="en-US"/>
        </w:rPr>
        <w:t>me</w:t>
      </w:r>
      <w:proofErr w:type="spellEnd"/>
      <w:r w:rsidR="00153079">
        <w:rPr>
          <w:rFonts w:cstheme="minorHAnsi"/>
          <w:szCs w:val="20"/>
          <w:lang w:val="en-US"/>
        </w:rPr>
        <w:t xml:space="preserve"> </w:t>
      </w:r>
      <w:r w:rsidRPr="00D161F1">
        <w:rPr>
          <w:rFonts w:cstheme="minorHAnsi"/>
          <w:szCs w:val="20"/>
          <w:lang w:val="en-US"/>
        </w:rPr>
        <w:t>(E2L)</w:t>
      </w:r>
      <w:r w:rsidRPr="00D161F1">
        <w:rPr>
          <w:rFonts w:cstheme="minorHAnsi"/>
          <w:szCs w:val="20"/>
        </w:rPr>
        <w:t xml:space="preserve">. Addressing </w:t>
      </w:r>
      <w:r w:rsidRPr="00D161F1">
        <w:rPr>
          <w:rFonts w:cstheme="minorHAnsi"/>
          <w:szCs w:val="20"/>
          <w:lang w:val="en-US"/>
        </w:rPr>
        <w:t xml:space="preserve">key focus areas—retention in school, poor learning outcomes, work skilling and deep-rooted social norms, </w:t>
      </w:r>
      <w:r w:rsidRPr="00D161F1">
        <w:rPr>
          <w:rFonts w:cstheme="minorHAnsi"/>
          <w:szCs w:val="20"/>
        </w:rPr>
        <w:t>the E2L program</w:t>
      </w:r>
      <w:r w:rsidR="00153079">
        <w:rPr>
          <w:rFonts w:cstheme="minorHAnsi"/>
          <w:szCs w:val="20"/>
        </w:rPr>
        <w:t>me</w:t>
      </w:r>
      <w:r w:rsidRPr="00D161F1">
        <w:rPr>
          <w:rFonts w:cstheme="minorHAnsi"/>
          <w:szCs w:val="20"/>
        </w:rPr>
        <w:t xml:space="preserve"> </w:t>
      </w:r>
      <w:r w:rsidRPr="00D161F1">
        <w:rPr>
          <w:rFonts w:cstheme="minorHAnsi"/>
          <w:szCs w:val="20"/>
          <w:lang w:val="en-US"/>
        </w:rPr>
        <w:t xml:space="preserve">has been providing interventions and resources to 20,000 first-generation learners from 11- 18 years. Currently, the </w:t>
      </w:r>
      <w:proofErr w:type="spellStart"/>
      <w:r w:rsidRPr="00D161F1">
        <w:rPr>
          <w:rFonts w:cstheme="minorHAnsi"/>
          <w:szCs w:val="20"/>
          <w:lang w:val="en-US"/>
        </w:rPr>
        <w:t>program</w:t>
      </w:r>
      <w:r w:rsidR="00153079">
        <w:rPr>
          <w:rFonts w:cstheme="minorHAnsi"/>
          <w:szCs w:val="20"/>
          <w:lang w:val="en-US"/>
        </w:rPr>
        <w:t>me</w:t>
      </w:r>
      <w:proofErr w:type="spellEnd"/>
      <w:r w:rsidRPr="00D161F1">
        <w:rPr>
          <w:rFonts w:cstheme="minorHAnsi"/>
          <w:szCs w:val="20"/>
          <w:lang w:val="en-US"/>
        </w:rPr>
        <w:t xml:space="preserve"> is running successfully in 10 underserved schools across the Mumbai and Delhi-NCR region. Through strategic partnerships with best-of-breed social organizations, the E2L </w:t>
      </w:r>
      <w:proofErr w:type="spellStart"/>
      <w:r w:rsidRPr="00D161F1">
        <w:rPr>
          <w:rFonts w:cstheme="minorHAnsi"/>
          <w:szCs w:val="20"/>
          <w:lang w:val="en-US"/>
        </w:rPr>
        <w:t>program</w:t>
      </w:r>
      <w:r w:rsidR="00153079">
        <w:rPr>
          <w:rFonts w:cstheme="minorHAnsi"/>
          <w:szCs w:val="20"/>
          <w:lang w:val="en-US"/>
        </w:rPr>
        <w:t>me</w:t>
      </w:r>
      <w:proofErr w:type="spellEnd"/>
      <w:r w:rsidRPr="00D161F1">
        <w:rPr>
          <w:rFonts w:cstheme="minorHAnsi"/>
          <w:szCs w:val="20"/>
          <w:lang w:val="en-US"/>
        </w:rPr>
        <w:t xml:space="preserve"> takes an evidence-based approach in developing frameworks to facilitate successful implementation. </w:t>
      </w:r>
    </w:p>
    <w:p w14:paraId="5F2CD680" w14:textId="3C5E5412" w:rsidR="00153079" w:rsidRPr="00D161F1" w:rsidRDefault="00153079" w:rsidP="00153079">
      <w:pPr>
        <w:jc w:val="both"/>
        <w:rPr>
          <w:rFonts w:cstheme="minorHAnsi"/>
          <w:szCs w:val="20"/>
        </w:rPr>
      </w:pPr>
      <w:r w:rsidRPr="00D161F1">
        <w:rPr>
          <w:rFonts w:cstheme="minorHAnsi"/>
          <w:szCs w:val="20"/>
        </w:rPr>
        <w:t xml:space="preserve">The </w:t>
      </w:r>
      <w:r>
        <w:rPr>
          <w:rFonts w:cstheme="minorHAnsi"/>
          <w:szCs w:val="20"/>
        </w:rPr>
        <w:t>F</w:t>
      </w:r>
      <w:r w:rsidRPr="00D161F1">
        <w:rPr>
          <w:rFonts w:cstheme="minorHAnsi"/>
          <w:szCs w:val="20"/>
        </w:rPr>
        <w:t>oundation’s key initiatives include improving educational outcomes in literacy and numeracy, with a focus on opening young minds to the world of digital innovation. The Found</w:t>
      </w:r>
      <w:r>
        <w:rPr>
          <w:rFonts w:cstheme="minorHAnsi"/>
          <w:szCs w:val="20"/>
        </w:rPr>
        <w:t xml:space="preserve">ation also inculcates in youth </w:t>
      </w:r>
      <w:r w:rsidR="000C099E">
        <w:rPr>
          <w:rFonts w:cstheme="minorHAnsi"/>
          <w:szCs w:val="20"/>
        </w:rPr>
        <w:t>a sense of confidence and</w:t>
      </w:r>
      <w:r w:rsidRPr="00D161F1">
        <w:rPr>
          <w:rFonts w:cstheme="minorHAnsi"/>
          <w:szCs w:val="20"/>
        </w:rPr>
        <w:t xml:space="preserve"> gender equality </w:t>
      </w:r>
      <w:r>
        <w:rPr>
          <w:rFonts w:cstheme="minorHAnsi"/>
          <w:szCs w:val="20"/>
        </w:rPr>
        <w:t>as well as train their</w:t>
      </w:r>
      <w:r w:rsidRPr="00D161F1">
        <w:rPr>
          <w:rFonts w:cstheme="minorHAnsi"/>
          <w:szCs w:val="20"/>
        </w:rPr>
        <w:t xml:space="preserve"> mindset</w:t>
      </w:r>
      <w:r>
        <w:rPr>
          <w:rFonts w:cstheme="minorHAnsi"/>
          <w:szCs w:val="20"/>
        </w:rPr>
        <w:t>s</w:t>
      </w:r>
      <w:r w:rsidRPr="00D161F1">
        <w:rPr>
          <w:rFonts w:cstheme="minorHAnsi"/>
          <w:szCs w:val="20"/>
        </w:rPr>
        <w:t xml:space="preserve"> and habits </w:t>
      </w:r>
      <w:r>
        <w:rPr>
          <w:rFonts w:cstheme="minorHAnsi"/>
          <w:szCs w:val="20"/>
        </w:rPr>
        <w:t xml:space="preserve">for future </w:t>
      </w:r>
      <w:r w:rsidRPr="00D161F1">
        <w:rPr>
          <w:rFonts w:cstheme="minorHAnsi"/>
          <w:szCs w:val="20"/>
        </w:rPr>
        <w:t>livelihood</w:t>
      </w:r>
      <w:r>
        <w:rPr>
          <w:rFonts w:cstheme="minorHAnsi"/>
          <w:szCs w:val="20"/>
        </w:rPr>
        <w:t>s,</w:t>
      </w:r>
      <w:r w:rsidRPr="00D161F1">
        <w:rPr>
          <w:rFonts w:cstheme="minorHAnsi"/>
          <w:szCs w:val="20"/>
        </w:rPr>
        <w:t xml:space="preserve"> through counselling, sport, dance and music.</w:t>
      </w:r>
    </w:p>
    <w:p w14:paraId="0986AC5E" w14:textId="09CC1122" w:rsidR="00647125" w:rsidRPr="00D161F1" w:rsidRDefault="009E6060" w:rsidP="009E6060">
      <w:pPr>
        <w:jc w:val="both"/>
        <w:rPr>
          <w:rFonts w:cstheme="minorHAnsi"/>
          <w:szCs w:val="20"/>
          <w:lang w:val="en-US"/>
        </w:rPr>
      </w:pPr>
      <w:r w:rsidRPr="00D161F1">
        <w:rPr>
          <w:rFonts w:cstheme="minorHAnsi"/>
          <w:szCs w:val="20"/>
          <w:lang w:val="en-US"/>
        </w:rPr>
        <w:t>To ensure retention among the youth they support, they provide access to health education and health services.</w:t>
      </w:r>
    </w:p>
    <w:p w14:paraId="0E8F4B19" w14:textId="69E8FE4F" w:rsidR="009E6060" w:rsidRPr="00D161F1" w:rsidRDefault="009E6060" w:rsidP="009E6060">
      <w:pPr>
        <w:jc w:val="both"/>
        <w:rPr>
          <w:rFonts w:cstheme="minorHAnsi"/>
          <w:szCs w:val="20"/>
          <w:lang w:val="en-US"/>
        </w:rPr>
      </w:pPr>
      <w:r w:rsidRPr="00D161F1">
        <w:rPr>
          <w:rFonts w:cstheme="minorHAnsi"/>
          <w:szCs w:val="20"/>
          <w:lang w:val="en-US"/>
        </w:rPr>
        <w:t>In a remarkably short span, the E2L program has been able to</w:t>
      </w:r>
      <w:r w:rsidR="00153079">
        <w:rPr>
          <w:rFonts w:cstheme="minorHAnsi"/>
          <w:szCs w:val="20"/>
          <w:lang w:val="en-US"/>
        </w:rPr>
        <w:t>:</w:t>
      </w:r>
      <w:r w:rsidRPr="00D161F1">
        <w:rPr>
          <w:rFonts w:cstheme="minorHAnsi"/>
          <w:szCs w:val="20"/>
          <w:lang w:val="en-US"/>
        </w:rPr>
        <w:t xml:space="preserve"> </w:t>
      </w:r>
    </w:p>
    <w:p w14:paraId="2A40B35C"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Help over 70% children secure their future through employment or higher education</w:t>
      </w:r>
    </w:p>
    <w:p w14:paraId="0F2D8985" w14:textId="083D4D4F"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 xml:space="preserve">Reduce dropout rates to less than </w:t>
      </w:r>
      <w:r w:rsidR="00760A2C" w:rsidRPr="00D161F1">
        <w:rPr>
          <w:rFonts w:cstheme="minorHAnsi"/>
          <w:szCs w:val="20"/>
        </w:rPr>
        <w:t>3</w:t>
      </w:r>
      <w:r w:rsidRPr="00D161F1">
        <w:rPr>
          <w:rFonts w:cstheme="minorHAnsi"/>
          <w:szCs w:val="20"/>
        </w:rPr>
        <w:t>%</w:t>
      </w:r>
    </w:p>
    <w:p w14:paraId="61017687"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Initiate better health standards</w:t>
      </w:r>
    </w:p>
    <w:p w14:paraId="102CF043"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Double the ability of coding</w:t>
      </w:r>
    </w:p>
    <w:p w14:paraId="2709FE4D"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 xml:space="preserve">Reduce gender discrimination </w:t>
      </w:r>
    </w:p>
    <w:p w14:paraId="456DA025"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Increase literacy &amp; numeracy</w:t>
      </w:r>
    </w:p>
    <w:p w14:paraId="19A592EC"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Increase confidence levels</w:t>
      </w:r>
    </w:p>
    <w:p w14:paraId="2BC4DB8D" w14:textId="20E37799" w:rsidR="00D161F1" w:rsidRPr="00D161F1" w:rsidRDefault="009E6060" w:rsidP="00647125">
      <w:pPr>
        <w:jc w:val="both"/>
        <w:rPr>
          <w:rFonts w:cstheme="minorHAnsi"/>
          <w:szCs w:val="20"/>
          <w:lang w:val="en-US"/>
        </w:rPr>
      </w:pPr>
      <w:r w:rsidRPr="00D161F1">
        <w:rPr>
          <w:rFonts w:cstheme="minorHAnsi"/>
          <w:szCs w:val="20"/>
        </w:rPr>
        <w:t xml:space="preserve">As testimony </w:t>
      </w:r>
      <w:r w:rsidR="00153079">
        <w:rPr>
          <w:rFonts w:cstheme="minorHAnsi"/>
          <w:szCs w:val="20"/>
        </w:rPr>
        <w:t>to</w:t>
      </w:r>
      <w:r w:rsidRPr="00D161F1">
        <w:rPr>
          <w:rFonts w:cstheme="minorHAnsi"/>
          <w:szCs w:val="20"/>
        </w:rPr>
        <w:t xml:space="preserve"> its sustained efforts to drive positive social impact, WPP Foundation has been recognised with eminent awards including  </w:t>
      </w:r>
      <w:r w:rsidRPr="00D161F1">
        <w:rPr>
          <w:rFonts w:eastAsia="Times New Roman" w:cstheme="minorHAnsi"/>
          <w:szCs w:val="20"/>
          <w:lang w:val="en-US"/>
        </w:rPr>
        <w:t xml:space="preserve">Special Category Award for Livelihood at </w:t>
      </w:r>
      <w:r w:rsidRPr="00D161F1">
        <w:rPr>
          <w:rFonts w:eastAsia="Times New Roman" w:cstheme="minorHAnsi"/>
          <w:b/>
          <w:bCs/>
          <w:szCs w:val="20"/>
          <w:lang w:val="en-US"/>
        </w:rPr>
        <w:t>India International CSR Awards, 2018</w:t>
      </w:r>
      <w:r w:rsidRPr="00D161F1">
        <w:rPr>
          <w:rFonts w:eastAsia="Times New Roman" w:cstheme="minorHAnsi"/>
          <w:szCs w:val="20"/>
          <w:lang w:val="en-US"/>
        </w:rPr>
        <w:t xml:space="preserve">, Award for Best Business Campaign and Communication in CSR at the </w:t>
      </w:r>
      <w:r w:rsidRPr="00D161F1">
        <w:rPr>
          <w:rFonts w:eastAsia="Times New Roman" w:cstheme="minorHAnsi"/>
          <w:b/>
          <w:bCs/>
          <w:szCs w:val="20"/>
          <w:lang w:val="en-US"/>
        </w:rPr>
        <w:t>National Excellence in CSR Congress and Awards, 2018</w:t>
      </w:r>
      <w:r w:rsidRPr="00D161F1">
        <w:rPr>
          <w:rFonts w:eastAsia="Times New Roman" w:cstheme="minorHAnsi"/>
          <w:szCs w:val="20"/>
          <w:lang w:val="en-US"/>
        </w:rPr>
        <w:t xml:space="preserve">, Award for the Best CSR Impact Initiative at the </w:t>
      </w:r>
      <w:r w:rsidRPr="00D161F1">
        <w:rPr>
          <w:rFonts w:eastAsia="Times New Roman" w:cstheme="minorHAnsi"/>
          <w:b/>
          <w:bCs/>
          <w:szCs w:val="20"/>
          <w:lang w:val="en-US"/>
        </w:rPr>
        <w:t>National Excellence in CSR Congress and Awards, 2018</w:t>
      </w:r>
      <w:r w:rsidRPr="00D161F1">
        <w:rPr>
          <w:rFonts w:eastAsia="Times New Roman" w:cstheme="minorHAnsi"/>
          <w:szCs w:val="20"/>
          <w:lang w:val="en-US"/>
        </w:rPr>
        <w:t xml:space="preserve"> and National Recognition for Excellence in CSR at the </w:t>
      </w:r>
      <w:r w:rsidRPr="00D161F1">
        <w:rPr>
          <w:rFonts w:eastAsia="Times New Roman" w:cstheme="minorHAnsi"/>
          <w:b/>
          <w:bCs/>
          <w:szCs w:val="20"/>
          <w:lang w:val="en-US"/>
        </w:rPr>
        <w:t>5</w:t>
      </w:r>
      <w:r w:rsidRPr="00D161F1">
        <w:rPr>
          <w:rFonts w:eastAsia="Times New Roman" w:cstheme="minorHAnsi"/>
          <w:b/>
          <w:bCs/>
          <w:szCs w:val="20"/>
          <w:vertAlign w:val="superscript"/>
          <w:lang w:val="en-US"/>
        </w:rPr>
        <w:t>th</w:t>
      </w:r>
      <w:r w:rsidRPr="00D161F1">
        <w:rPr>
          <w:rFonts w:eastAsia="Times New Roman" w:cstheme="minorHAnsi"/>
          <w:b/>
          <w:bCs/>
          <w:szCs w:val="20"/>
          <w:lang w:val="en-US"/>
        </w:rPr>
        <w:t xml:space="preserve"> NHRDN-BIMTECH CSR Summit, 2018. </w:t>
      </w:r>
      <w:r w:rsidR="0055093C" w:rsidRPr="00D161F1">
        <w:rPr>
          <w:rFonts w:eastAsia="Times New Roman" w:cstheme="minorHAnsi"/>
          <w:bCs/>
          <w:szCs w:val="20"/>
          <w:lang w:val="en-US"/>
        </w:rPr>
        <w:t>They also won a</w:t>
      </w:r>
      <w:r w:rsidR="0055093C" w:rsidRPr="00D161F1">
        <w:rPr>
          <w:rFonts w:cstheme="minorHAnsi"/>
          <w:szCs w:val="20"/>
          <w:lang w:val="en-US"/>
        </w:rPr>
        <w:t xml:space="preserve"> </w:t>
      </w:r>
      <w:r w:rsidR="0055093C" w:rsidRPr="00D161F1">
        <w:rPr>
          <w:rFonts w:cstheme="minorHAnsi"/>
          <w:b/>
          <w:szCs w:val="20"/>
          <w:lang w:val="en-US"/>
        </w:rPr>
        <w:t xml:space="preserve">Special Commendation at the Golden Peacock Awards </w:t>
      </w:r>
      <w:r w:rsidR="0055093C" w:rsidRPr="00D161F1">
        <w:rPr>
          <w:rFonts w:cstheme="minorHAnsi"/>
          <w:szCs w:val="20"/>
          <w:lang w:val="en-US"/>
        </w:rPr>
        <w:t xml:space="preserve">for CSR in January 2019. </w:t>
      </w:r>
      <w:r w:rsidR="00D161F1">
        <w:rPr>
          <w:rFonts w:cstheme="minorHAnsi"/>
          <w:szCs w:val="20"/>
          <w:lang w:val="en-US"/>
        </w:rPr>
        <w:t>Furthermore,</w:t>
      </w:r>
      <w:r w:rsidR="00153079">
        <w:rPr>
          <w:rFonts w:cstheme="minorHAnsi"/>
          <w:szCs w:val="20"/>
          <w:lang w:val="en-US"/>
        </w:rPr>
        <w:t xml:space="preserve"> the </w:t>
      </w:r>
      <w:r w:rsidR="00D161F1">
        <w:rPr>
          <w:rFonts w:cstheme="minorHAnsi"/>
          <w:szCs w:val="20"/>
          <w:lang w:val="en-US"/>
        </w:rPr>
        <w:t xml:space="preserve">WPP Foundation has also won regional awards like </w:t>
      </w:r>
      <w:r w:rsidR="00D161F1">
        <w:t xml:space="preserve">Golden Globe Tigers Awards, Malaysia, 2019 for Best CSR Practices and Innovative CSR Practices. </w:t>
      </w:r>
    </w:p>
    <w:p w14:paraId="6AF7A281" w14:textId="77777777" w:rsidR="00647125" w:rsidRPr="00D161F1" w:rsidRDefault="009E6060" w:rsidP="00647125">
      <w:pPr>
        <w:jc w:val="both"/>
        <w:rPr>
          <w:rFonts w:eastAsia="Times New Roman" w:cstheme="minorHAnsi"/>
          <w:b/>
          <w:bCs/>
          <w:szCs w:val="20"/>
          <w:lang w:val="en-US"/>
        </w:rPr>
      </w:pPr>
      <w:r w:rsidRPr="00D161F1">
        <w:rPr>
          <w:rFonts w:cstheme="minorHAnsi"/>
          <w:b/>
          <w:szCs w:val="20"/>
          <w:lang w:val="en-US"/>
        </w:rPr>
        <w:t>Media Contact</w:t>
      </w:r>
    </w:p>
    <w:p w14:paraId="39221AE9" w14:textId="77777777" w:rsidR="009E6060" w:rsidRPr="00D161F1" w:rsidRDefault="00595AB2" w:rsidP="00647125">
      <w:pPr>
        <w:spacing w:after="0"/>
        <w:jc w:val="both"/>
        <w:rPr>
          <w:rFonts w:cstheme="minorHAnsi"/>
          <w:b/>
          <w:szCs w:val="20"/>
          <w:lang w:val="en-US"/>
        </w:rPr>
      </w:pPr>
      <w:r w:rsidRPr="00D161F1">
        <w:rPr>
          <w:rFonts w:cstheme="minorHAnsi"/>
          <w:szCs w:val="20"/>
          <w:lang w:val="en-US"/>
        </w:rPr>
        <w:t>Gitanjali Sabikhi</w:t>
      </w:r>
      <w:r w:rsidR="009E6060" w:rsidRPr="00D161F1">
        <w:rPr>
          <w:rFonts w:cstheme="minorHAnsi"/>
          <w:szCs w:val="20"/>
          <w:lang w:val="en-US"/>
        </w:rPr>
        <w:t xml:space="preserve"> | </w:t>
      </w:r>
      <w:r w:rsidRPr="00D161F1">
        <w:rPr>
          <w:rStyle w:val="Hyperlink"/>
          <w:rFonts w:cstheme="minorHAnsi"/>
          <w:szCs w:val="20"/>
          <w:lang w:val="en-US"/>
        </w:rPr>
        <w:t>gitanjali.sabikhi@genesis-bcw.com</w:t>
      </w:r>
      <w:r w:rsidR="009E6060" w:rsidRPr="00D161F1">
        <w:rPr>
          <w:rFonts w:cstheme="minorHAnsi"/>
          <w:szCs w:val="20"/>
          <w:lang w:val="en-US"/>
        </w:rPr>
        <w:t xml:space="preserve"> | +91 9</w:t>
      </w:r>
      <w:r w:rsidRPr="00D161F1">
        <w:rPr>
          <w:rFonts w:cstheme="minorHAnsi"/>
          <w:szCs w:val="20"/>
          <w:lang w:val="en-US"/>
        </w:rPr>
        <w:t>820211064</w:t>
      </w:r>
    </w:p>
    <w:p w14:paraId="6C6F4192" w14:textId="77777777" w:rsidR="009E6060" w:rsidRPr="00D161F1" w:rsidRDefault="00595AB2" w:rsidP="00647125">
      <w:pPr>
        <w:spacing w:after="0"/>
        <w:jc w:val="both"/>
        <w:rPr>
          <w:rFonts w:cstheme="minorHAnsi"/>
          <w:szCs w:val="20"/>
          <w:lang w:val="en-US"/>
        </w:rPr>
      </w:pPr>
      <w:r w:rsidRPr="00D161F1">
        <w:rPr>
          <w:rFonts w:cstheme="minorHAnsi"/>
          <w:szCs w:val="20"/>
          <w:lang w:val="en-US"/>
        </w:rPr>
        <w:t xml:space="preserve">Purnima Das| </w:t>
      </w:r>
      <w:hyperlink r:id="rId7" w:history="1">
        <w:r w:rsidR="005D53B5" w:rsidRPr="00D161F1">
          <w:rPr>
            <w:rStyle w:val="Hyperlink"/>
            <w:rFonts w:cstheme="minorHAnsi"/>
            <w:szCs w:val="20"/>
            <w:lang w:val="en-US"/>
          </w:rPr>
          <w:t>purnima.das@genesis-bcw.com</w:t>
        </w:r>
      </w:hyperlink>
      <w:r w:rsidR="00E858F8" w:rsidRPr="00D161F1">
        <w:rPr>
          <w:rFonts w:cstheme="minorHAnsi"/>
          <w:szCs w:val="20"/>
          <w:lang w:val="en-US"/>
        </w:rPr>
        <w:t xml:space="preserve"> | +91 9820452392</w:t>
      </w:r>
    </w:p>
    <w:sectPr w:rsidR="009E6060" w:rsidRPr="00D161F1" w:rsidSect="00525E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C"/>
    <w:multiLevelType w:val="hybridMultilevel"/>
    <w:tmpl w:val="06369A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0DE6512"/>
    <w:multiLevelType w:val="hybridMultilevel"/>
    <w:tmpl w:val="5524C07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15:restartNumberingAfterBreak="0">
    <w:nsid w:val="20EA750F"/>
    <w:multiLevelType w:val="hybridMultilevel"/>
    <w:tmpl w:val="1CD692F0"/>
    <w:lvl w:ilvl="0" w:tplc="3C54B3B8">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BF35E4"/>
    <w:multiLevelType w:val="hybridMultilevel"/>
    <w:tmpl w:val="69D6C0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A474F9B"/>
    <w:multiLevelType w:val="hybridMultilevel"/>
    <w:tmpl w:val="F99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62AA8"/>
    <w:multiLevelType w:val="hybridMultilevel"/>
    <w:tmpl w:val="17BC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67"/>
    <w:rsid w:val="00031560"/>
    <w:rsid w:val="000C099E"/>
    <w:rsid w:val="00153079"/>
    <w:rsid w:val="001613F4"/>
    <w:rsid w:val="001E579F"/>
    <w:rsid w:val="00227318"/>
    <w:rsid w:val="002B745A"/>
    <w:rsid w:val="002F0EC7"/>
    <w:rsid w:val="002F6C79"/>
    <w:rsid w:val="00341E87"/>
    <w:rsid w:val="00387030"/>
    <w:rsid w:val="003A6C93"/>
    <w:rsid w:val="00431800"/>
    <w:rsid w:val="004562AC"/>
    <w:rsid w:val="004848A4"/>
    <w:rsid w:val="004C3A99"/>
    <w:rsid w:val="004E0353"/>
    <w:rsid w:val="00525E67"/>
    <w:rsid w:val="0055093C"/>
    <w:rsid w:val="00551114"/>
    <w:rsid w:val="00595AB2"/>
    <w:rsid w:val="005D53B5"/>
    <w:rsid w:val="00617C55"/>
    <w:rsid w:val="006247C3"/>
    <w:rsid w:val="00647125"/>
    <w:rsid w:val="00650067"/>
    <w:rsid w:val="0065073A"/>
    <w:rsid w:val="00656D62"/>
    <w:rsid w:val="006A5110"/>
    <w:rsid w:val="006A66B3"/>
    <w:rsid w:val="007228CC"/>
    <w:rsid w:val="00760A2C"/>
    <w:rsid w:val="00790F5F"/>
    <w:rsid w:val="007A0642"/>
    <w:rsid w:val="007C4726"/>
    <w:rsid w:val="00843701"/>
    <w:rsid w:val="008643A8"/>
    <w:rsid w:val="008D40F6"/>
    <w:rsid w:val="008F4588"/>
    <w:rsid w:val="00935A28"/>
    <w:rsid w:val="009732FA"/>
    <w:rsid w:val="009D0BAB"/>
    <w:rsid w:val="009E6060"/>
    <w:rsid w:val="00A167A6"/>
    <w:rsid w:val="00A331C4"/>
    <w:rsid w:val="00A55EBA"/>
    <w:rsid w:val="00B23DEA"/>
    <w:rsid w:val="00B34C08"/>
    <w:rsid w:val="00B35AD7"/>
    <w:rsid w:val="00BF5686"/>
    <w:rsid w:val="00C064CE"/>
    <w:rsid w:val="00C40A25"/>
    <w:rsid w:val="00D161F1"/>
    <w:rsid w:val="00D4618C"/>
    <w:rsid w:val="00D71469"/>
    <w:rsid w:val="00DE3C80"/>
    <w:rsid w:val="00E71396"/>
    <w:rsid w:val="00E858F8"/>
    <w:rsid w:val="00F17886"/>
    <w:rsid w:val="00F62849"/>
    <w:rsid w:val="00F947A5"/>
    <w:rsid w:val="00F9564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B0DA"/>
  <w15:chartTrackingRefBased/>
  <w15:docId w15:val="{2EAE55A6-DA44-4228-A83A-8C7781F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25"/>
    <w:pPr>
      <w:ind w:left="720"/>
      <w:contextualSpacing/>
    </w:pPr>
  </w:style>
  <w:style w:type="character" w:styleId="Hyperlink">
    <w:name w:val="Hyperlink"/>
    <w:basedOn w:val="DefaultParagraphFont"/>
    <w:uiPriority w:val="99"/>
    <w:unhideWhenUsed/>
    <w:rsid w:val="009E6060"/>
    <w:rPr>
      <w:color w:val="0563C1"/>
      <w:u w:val="single"/>
    </w:rPr>
  </w:style>
  <w:style w:type="paragraph" w:styleId="NoSpacing">
    <w:name w:val="No Spacing"/>
    <w:uiPriority w:val="1"/>
    <w:qFormat/>
    <w:rsid w:val="009E6060"/>
    <w:pPr>
      <w:spacing w:after="0" w:line="240" w:lineRule="auto"/>
    </w:pPr>
  </w:style>
  <w:style w:type="character" w:customStyle="1" w:styleId="UnresolvedMention1">
    <w:name w:val="Unresolved Mention1"/>
    <w:basedOn w:val="DefaultParagraphFont"/>
    <w:uiPriority w:val="99"/>
    <w:semiHidden/>
    <w:unhideWhenUsed/>
    <w:rsid w:val="00E858F8"/>
    <w:rPr>
      <w:color w:val="605E5C"/>
      <w:shd w:val="clear" w:color="auto" w:fill="E1DFDD"/>
    </w:rPr>
  </w:style>
  <w:style w:type="paragraph" w:styleId="BalloonText">
    <w:name w:val="Balloon Text"/>
    <w:basedOn w:val="Normal"/>
    <w:link w:val="BalloonTextChar"/>
    <w:uiPriority w:val="99"/>
    <w:semiHidden/>
    <w:unhideWhenUsed/>
    <w:rsid w:val="00760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2C"/>
    <w:rPr>
      <w:rFonts w:ascii="Segoe UI" w:hAnsi="Segoe UI" w:cs="Segoe UI"/>
      <w:sz w:val="18"/>
      <w:szCs w:val="18"/>
    </w:rPr>
  </w:style>
  <w:style w:type="character" w:styleId="CommentReference">
    <w:name w:val="annotation reference"/>
    <w:basedOn w:val="DefaultParagraphFont"/>
    <w:uiPriority w:val="99"/>
    <w:semiHidden/>
    <w:unhideWhenUsed/>
    <w:rsid w:val="00760A2C"/>
    <w:rPr>
      <w:sz w:val="16"/>
      <w:szCs w:val="16"/>
    </w:rPr>
  </w:style>
  <w:style w:type="paragraph" w:styleId="CommentText">
    <w:name w:val="annotation text"/>
    <w:basedOn w:val="Normal"/>
    <w:link w:val="CommentTextChar"/>
    <w:uiPriority w:val="99"/>
    <w:semiHidden/>
    <w:unhideWhenUsed/>
    <w:rsid w:val="00760A2C"/>
    <w:pPr>
      <w:spacing w:line="240" w:lineRule="auto"/>
    </w:pPr>
    <w:rPr>
      <w:sz w:val="20"/>
      <w:szCs w:val="20"/>
    </w:rPr>
  </w:style>
  <w:style w:type="character" w:customStyle="1" w:styleId="CommentTextChar">
    <w:name w:val="Comment Text Char"/>
    <w:basedOn w:val="DefaultParagraphFont"/>
    <w:link w:val="CommentText"/>
    <w:uiPriority w:val="99"/>
    <w:semiHidden/>
    <w:rsid w:val="00760A2C"/>
    <w:rPr>
      <w:sz w:val="20"/>
      <w:szCs w:val="20"/>
    </w:rPr>
  </w:style>
  <w:style w:type="paragraph" w:styleId="CommentSubject">
    <w:name w:val="annotation subject"/>
    <w:basedOn w:val="CommentText"/>
    <w:next w:val="CommentText"/>
    <w:link w:val="CommentSubjectChar"/>
    <w:uiPriority w:val="99"/>
    <w:semiHidden/>
    <w:unhideWhenUsed/>
    <w:rsid w:val="00760A2C"/>
    <w:rPr>
      <w:b/>
      <w:bCs/>
    </w:rPr>
  </w:style>
  <w:style w:type="character" w:customStyle="1" w:styleId="CommentSubjectChar">
    <w:name w:val="Comment Subject Char"/>
    <w:basedOn w:val="CommentTextChar"/>
    <w:link w:val="CommentSubject"/>
    <w:uiPriority w:val="99"/>
    <w:semiHidden/>
    <w:rsid w:val="00760A2C"/>
    <w:rPr>
      <w:b/>
      <w:bCs/>
      <w:sz w:val="20"/>
      <w:szCs w:val="20"/>
    </w:rPr>
  </w:style>
  <w:style w:type="paragraph" w:styleId="NormalWeb">
    <w:name w:val="Normal (Web)"/>
    <w:basedOn w:val="Normal"/>
    <w:uiPriority w:val="99"/>
    <w:unhideWhenUsed/>
    <w:rsid w:val="00B23D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3888">
      <w:bodyDiv w:val="1"/>
      <w:marLeft w:val="0"/>
      <w:marRight w:val="0"/>
      <w:marTop w:val="0"/>
      <w:marBottom w:val="0"/>
      <w:divBdr>
        <w:top w:val="none" w:sz="0" w:space="0" w:color="auto"/>
        <w:left w:val="none" w:sz="0" w:space="0" w:color="auto"/>
        <w:bottom w:val="none" w:sz="0" w:space="0" w:color="auto"/>
        <w:right w:val="none" w:sz="0" w:space="0" w:color="auto"/>
      </w:divBdr>
    </w:div>
    <w:div w:id="21259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nima.das@genesis-bc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pindiafound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Khandelwal, Manasvi</dc:creator>
  <cp:keywords/>
  <dc:description/>
  <cp:lastModifiedBy>Das, Purnima</cp:lastModifiedBy>
  <cp:revision>5</cp:revision>
  <dcterms:created xsi:type="dcterms:W3CDTF">2019-08-01T06:48:00Z</dcterms:created>
  <dcterms:modified xsi:type="dcterms:W3CDTF">2019-08-05T10:54:00Z</dcterms:modified>
</cp:coreProperties>
</file>